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62416" w14:textId="77777777" w:rsidR="00DB780C" w:rsidRDefault="00DB780C" w:rsidP="00DB780C">
      <w:pPr>
        <w:tabs>
          <w:tab w:val="center" w:pos="6594"/>
          <w:tab w:val="right" w:pos="9029"/>
        </w:tabs>
        <w:spacing w:after="0" w:line="276" w:lineRule="auto"/>
        <w:ind w:left="-15"/>
        <w:jc w:val="center"/>
        <w:rPr>
          <w:b/>
          <w:color w:val="auto"/>
          <w:sz w:val="56"/>
          <w:u w:val="single" w:color="000000"/>
        </w:rPr>
      </w:pPr>
    </w:p>
    <w:p w14:paraId="0CF9C9C8"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629AD49F"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519A9733"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5A586E98"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69008651" w14:textId="32A7619C"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r w:rsidRPr="00B85909">
        <w:rPr>
          <w:rFonts w:ascii="Verdana" w:hAnsi="Verdana"/>
          <w:b/>
          <w:color w:val="auto"/>
          <w:sz w:val="56"/>
        </w:rPr>
        <w:t>Deontologische code voor lokale mandatarissen</w:t>
      </w:r>
    </w:p>
    <w:p w14:paraId="542DCE8E" w14:textId="77777777"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p>
    <w:p w14:paraId="7C5A0476" w14:textId="77777777"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r w:rsidRPr="00B85909">
        <w:rPr>
          <w:rFonts w:ascii="Verdana" w:hAnsi="Verdana"/>
          <w:b/>
          <w:color w:val="auto"/>
          <w:sz w:val="56"/>
        </w:rPr>
        <w:t>Gemeente en OCMW Kuurne</w:t>
      </w:r>
    </w:p>
    <w:p w14:paraId="246A0BC5" w14:textId="77777777" w:rsidR="000146E5" w:rsidRDefault="000146E5" w:rsidP="000146E5">
      <w:pPr>
        <w:tabs>
          <w:tab w:val="center" w:pos="6594"/>
          <w:tab w:val="right" w:pos="9029"/>
        </w:tabs>
        <w:spacing w:after="0" w:line="276" w:lineRule="auto"/>
        <w:ind w:left="-15"/>
        <w:jc w:val="center"/>
        <w:rPr>
          <w:rFonts w:ascii="Verdana" w:hAnsi="Verdana"/>
          <w:b/>
          <w:color w:val="auto"/>
          <w:sz w:val="56"/>
          <w:u w:val="single" w:color="000000"/>
        </w:rPr>
      </w:pPr>
    </w:p>
    <w:p w14:paraId="1352436F" w14:textId="77777777" w:rsidR="000146E5" w:rsidRDefault="000146E5" w:rsidP="000146E5">
      <w:pPr>
        <w:tabs>
          <w:tab w:val="center" w:pos="6594"/>
          <w:tab w:val="right" w:pos="9029"/>
        </w:tabs>
        <w:spacing w:after="0" w:line="276" w:lineRule="auto"/>
        <w:ind w:left="-15"/>
        <w:jc w:val="center"/>
        <w:rPr>
          <w:rFonts w:ascii="Verdana" w:hAnsi="Verdana"/>
          <w:b/>
          <w:i/>
          <w:iCs/>
          <w:color w:val="auto"/>
          <w:sz w:val="40"/>
          <w:szCs w:val="14"/>
        </w:rPr>
      </w:pPr>
    </w:p>
    <w:p w14:paraId="125C86CA" w14:textId="02ABBA7E" w:rsidR="00DB780C" w:rsidRDefault="00DB780C"/>
    <w:p w14:paraId="58F4039A" w14:textId="77777777" w:rsidR="00C2339C" w:rsidRDefault="00C2339C"/>
    <w:p w14:paraId="111E35B7" w14:textId="4EFF5AF7" w:rsidR="00DB780C" w:rsidRDefault="00DB780C"/>
    <w:p w14:paraId="35518A07" w14:textId="1428EF49" w:rsidR="00DB780C" w:rsidRDefault="00DB780C"/>
    <w:p w14:paraId="0170749A" w14:textId="5235EA72" w:rsidR="00DB780C" w:rsidRDefault="00DB780C"/>
    <w:p w14:paraId="0C87E0BE" w14:textId="77777777" w:rsidR="000146E5" w:rsidRDefault="000146E5"/>
    <w:p w14:paraId="5FBF78BC" w14:textId="77777777" w:rsidR="000146E5" w:rsidRDefault="000146E5"/>
    <w:p w14:paraId="23FAD1A9" w14:textId="77777777" w:rsidR="000146E5" w:rsidRDefault="000146E5"/>
    <w:p w14:paraId="7AE0A3DE" w14:textId="77777777" w:rsidR="000146E5" w:rsidRDefault="000146E5"/>
    <w:p w14:paraId="79700196" w14:textId="58F9CB8E" w:rsidR="00DB780C" w:rsidRDefault="00DB780C"/>
    <w:p w14:paraId="0202EE5E" w14:textId="457F2F37" w:rsidR="00DB780C" w:rsidRDefault="00DB780C"/>
    <w:p w14:paraId="3B432B1F" w14:textId="1ADA2273" w:rsidR="00DB780C" w:rsidRDefault="00DB780C"/>
    <w:sdt>
      <w:sdtPr>
        <w:rPr>
          <w:rFonts w:ascii="Calibri" w:eastAsia="Calibri" w:hAnsi="Calibri" w:cs="Calibri"/>
          <w:color w:val="000000"/>
          <w:sz w:val="22"/>
          <w:szCs w:val="22"/>
        </w:rPr>
        <w:id w:val="-2070795413"/>
        <w:docPartObj>
          <w:docPartGallery w:val="Table of Contents"/>
          <w:docPartUnique/>
        </w:docPartObj>
      </w:sdtPr>
      <w:sdtEndPr>
        <w:rPr>
          <w:b/>
          <w:bCs/>
        </w:rPr>
      </w:sdtEndPr>
      <w:sdtContent>
        <w:p w14:paraId="666F6CE2" w14:textId="5021F88F" w:rsidR="009C6528" w:rsidRPr="00F926D6" w:rsidRDefault="009C6528">
          <w:pPr>
            <w:pStyle w:val="Kopvaninhoudsopgave"/>
            <w:rPr>
              <w:rFonts w:ascii="Verdana" w:hAnsi="Verdana"/>
              <w:sz w:val="20"/>
              <w:szCs w:val="20"/>
            </w:rPr>
          </w:pPr>
          <w:r w:rsidRPr="00F926D6">
            <w:rPr>
              <w:rFonts w:ascii="Verdana" w:hAnsi="Verdana"/>
              <w:sz w:val="20"/>
              <w:szCs w:val="20"/>
            </w:rPr>
            <w:t>Inhoud</w:t>
          </w:r>
        </w:p>
        <w:p w14:paraId="27802F22" w14:textId="4F8E8738" w:rsidR="00F926D6" w:rsidRPr="00F926D6" w:rsidRDefault="009C6528">
          <w:pPr>
            <w:pStyle w:val="Inhopg1"/>
            <w:tabs>
              <w:tab w:val="left" w:pos="480"/>
              <w:tab w:val="right" w:leader="dot" w:pos="9062"/>
            </w:tabs>
            <w:rPr>
              <w:rFonts w:ascii="Verdana" w:eastAsiaTheme="minorEastAsia" w:hAnsi="Verdana" w:cstheme="minorBidi"/>
              <w:noProof/>
              <w:color w:val="auto"/>
              <w:kern w:val="2"/>
              <w:sz w:val="20"/>
              <w:szCs w:val="20"/>
              <w14:ligatures w14:val="standardContextual"/>
            </w:rPr>
          </w:pPr>
          <w:r w:rsidRPr="00F926D6">
            <w:rPr>
              <w:rFonts w:ascii="Verdana" w:hAnsi="Verdana"/>
              <w:sz w:val="20"/>
              <w:szCs w:val="20"/>
            </w:rPr>
            <w:fldChar w:fldCharType="begin"/>
          </w:r>
          <w:r w:rsidRPr="00F926D6">
            <w:rPr>
              <w:rFonts w:ascii="Verdana" w:hAnsi="Verdana"/>
              <w:sz w:val="20"/>
              <w:szCs w:val="20"/>
            </w:rPr>
            <w:instrText xml:space="preserve"> TOC \o "1-3" \h \z \u </w:instrText>
          </w:r>
          <w:r w:rsidRPr="00F926D6">
            <w:rPr>
              <w:rFonts w:ascii="Verdana" w:hAnsi="Verdana"/>
              <w:sz w:val="20"/>
              <w:szCs w:val="20"/>
            </w:rPr>
            <w:fldChar w:fldCharType="separate"/>
          </w:r>
          <w:hyperlink w:anchor="_Toc194999926" w:history="1">
            <w:r w:rsidR="00F926D6" w:rsidRPr="00F926D6">
              <w:rPr>
                <w:rStyle w:val="Hyperlink"/>
                <w:rFonts w:ascii="Verdana" w:hAnsi="Verdana"/>
                <w:noProof/>
                <w:sz w:val="20"/>
                <w:szCs w:val="20"/>
              </w:rPr>
              <w:t>1.</w:t>
            </w:r>
            <w:r w:rsidR="00F926D6" w:rsidRPr="00F926D6">
              <w:rPr>
                <w:rFonts w:ascii="Verdana" w:eastAsiaTheme="minorEastAsia" w:hAnsi="Verdana" w:cstheme="minorBidi"/>
                <w:noProof/>
                <w:color w:val="auto"/>
                <w:kern w:val="2"/>
                <w:sz w:val="20"/>
                <w:szCs w:val="20"/>
                <w14:ligatures w14:val="standardContextual"/>
              </w:rPr>
              <w:tab/>
            </w:r>
            <w:r w:rsidR="00F926D6" w:rsidRPr="00F926D6">
              <w:rPr>
                <w:rStyle w:val="Hyperlink"/>
                <w:rFonts w:ascii="Verdana" w:hAnsi="Verdana"/>
                <w:noProof/>
                <w:sz w:val="20"/>
                <w:szCs w:val="20"/>
              </w:rPr>
              <w:t>Inleiding</w:t>
            </w:r>
            <w:r w:rsidR="00F926D6" w:rsidRPr="00F926D6">
              <w:rPr>
                <w:rFonts w:ascii="Verdana" w:hAnsi="Verdana"/>
                <w:noProof/>
                <w:webHidden/>
                <w:sz w:val="20"/>
                <w:szCs w:val="20"/>
              </w:rPr>
              <w:tab/>
            </w:r>
            <w:r w:rsidR="00F926D6" w:rsidRPr="00F926D6">
              <w:rPr>
                <w:rFonts w:ascii="Verdana" w:hAnsi="Verdana"/>
                <w:noProof/>
                <w:webHidden/>
                <w:sz w:val="20"/>
                <w:szCs w:val="20"/>
              </w:rPr>
              <w:fldChar w:fldCharType="begin"/>
            </w:r>
            <w:r w:rsidR="00F926D6" w:rsidRPr="00F926D6">
              <w:rPr>
                <w:rFonts w:ascii="Verdana" w:hAnsi="Verdana"/>
                <w:noProof/>
                <w:webHidden/>
                <w:sz w:val="20"/>
                <w:szCs w:val="20"/>
              </w:rPr>
              <w:instrText xml:space="preserve"> PAGEREF _Toc194999926 \h </w:instrText>
            </w:r>
            <w:r w:rsidR="00F926D6" w:rsidRPr="00F926D6">
              <w:rPr>
                <w:rFonts w:ascii="Verdana" w:hAnsi="Verdana"/>
                <w:noProof/>
                <w:webHidden/>
                <w:sz w:val="20"/>
                <w:szCs w:val="20"/>
              </w:rPr>
            </w:r>
            <w:r w:rsidR="00F926D6" w:rsidRPr="00F926D6">
              <w:rPr>
                <w:rFonts w:ascii="Verdana" w:hAnsi="Verdana"/>
                <w:noProof/>
                <w:webHidden/>
                <w:sz w:val="20"/>
                <w:szCs w:val="20"/>
              </w:rPr>
              <w:fldChar w:fldCharType="separate"/>
            </w:r>
            <w:r w:rsidR="003D3BCE">
              <w:rPr>
                <w:rFonts w:ascii="Verdana" w:hAnsi="Verdana"/>
                <w:noProof/>
                <w:webHidden/>
                <w:sz w:val="20"/>
                <w:szCs w:val="20"/>
              </w:rPr>
              <w:t>3</w:t>
            </w:r>
            <w:r w:rsidR="00F926D6" w:rsidRPr="00F926D6">
              <w:rPr>
                <w:rFonts w:ascii="Verdana" w:hAnsi="Verdana"/>
                <w:noProof/>
                <w:webHidden/>
                <w:sz w:val="20"/>
                <w:szCs w:val="20"/>
              </w:rPr>
              <w:fldChar w:fldCharType="end"/>
            </w:r>
          </w:hyperlink>
        </w:p>
        <w:p w14:paraId="7B9CF3E1" w14:textId="1BEE921D" w:rsidR="00F926D6" w:rsidRPr="00F926D6" w:rsidRDefault="00F926D6">
          <w:pPr>
            <w:pStyle w:val="Inhopg1"/>
            <w:tabs>
              <w:tab w:val="left" w:pos="480"/>
              <w:tab w:val="right" w:leader="dot" w:pos="9062"/>
            </w:tabs>
            <w:rPr>
              <w:rFonts w:ascii="Verdana" w:eastAsiaTheme="minorEastAsia" w:hAnsi="Verdana" w:cstheme="minorBidi"/>
              <w:noProof/>
              <w:color w:val="auto"/>
              <w:kern w:val="2"/>
              <w:sz w:val="20"/>
              <w:szCs w:val="20"/>
              <w14:ligatures w14:val="standardContextual"/>
            </w:rPr>
          </w:pPr>
          <w:hyperlink w:anchor="_Toc194999927" w:history="1">
            <w:r w:rsidRPr="00F926D6">
              <w:rPr>
                <w:rStyle w:val="Hyperlink"/>
                <w:rFonts w:ascii="Verdana" w:hAnsi="Verdana"/>
                <w:noProof/>
                <w:sz w:val="20"/>
                <w:szCs w:val="20"/>
              </w:rPr>
              <w:t>2.</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Gedragsregels</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_Toc194999927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4</w:t>
            </w:r>
            <w:r w:rsidRPr="00F926D6">
              <w:rPr>
                <w:rFonts w:ascii="Verdana" w:hAnsi="Verdana"/>
                <w:noProof/>
                <w:webHidden/>
                <w:sz w:val="20"/>
                <w:szCs w:val="20"/>
              </w:rPr>
              <w:fldChar w:fldCharType="end"/>
            </w:r>
          </w:hyperlink>
        </w:p>
        <w:p w14:paraId="4F4503D9" w14:textId="6225CAAD"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28" w:history="1">
            <w:r w:rsidRPr="00F926D6">
              <w:rPr>
                <w:rStyle w:val="Hyperlink"/>
                <w:rFonts w:ascii="Verdana" w:hAnsi="Verdana"/>
                <w:noProof/>
                <w:sz w:val="20"/>
                <w:szCs w:val="20"/>
              </w:rPr>
              <w:t>2.1</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Voorkomen van (de schijn van) belangenvermenging en cliëntelisme</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_Toc194999928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4</w:t>
            </w:r>
            <w:r w:rsidRPr="00F926D6">
              <w:rPr>
                <w:rFonts w:ascii="Verdana" w:hAnsi="Verdana"/>
                <w:noProof/>
                <w:webHidden/>
                <w:sz w:val="20"/>
                <w:szCs w:val="20"/>
              </w:rPr>
              <w:fldChar w:fldCharType="end"/>
            </w:r>
          </w:hyperlink>
        </w:p>
        <w:p w14:paraId="25B17CDE" w14:textId="32906516"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29" w:history="1">
            <w:r w:rsidRPr="00F926D6">
              <w:rPr>
                <w:rStyle w:val="Hyperlink"/>
                <w:rFonts w:ascii="Verdana" w:hAnsi="Verdana"/>
                <w:noProof/>
                <w:sz w:val="20"/>
                <w:szCs w:val="20"/>
              </w:rPr>
              <w:t>2.2</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Tegengaan van oneigenlijke beïnvloeding en de schijn ervan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_Toc194999929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5</w:t>
            </w:r>
            <w:r w:rsidRPr="00F926D6">
              <w:rPr>
                <w:rFonts w:ascii="Verdana" w:hAnsi="Verdana"/>
                <w:noProof/>
                <w:webHidden/>
                <w:sz w:val="20"/>
                <w:szCs w:val="20"/>
              </w:rPr>
              <w:fldChar w:fldCharType="end"/>
            </w:r>
          </w:hyperlink>
        </w:p>
        <w:p w14:paraId="25100CBE" w14:textId="225F8664" w:rsidR="00F926D6" w:rsidRPr="00F926D6" w:rsidRDefault="00F926D6">
          <w:pPr>
            <w:pStyle w:val="Inhopg1"/>
            <w:tabs>
              <w:tab w:val="left" w:pos="720"/>
              <w:tab w:val="right" w:leader="dot" w:pos="9062"/>
            </w:tabs>
            <w:rPr>
              <w:rFonts w:ascii="Verdana" w:eastAsiaTheme="minorEastAsia" w:hAnsi="Verdana" w:cstheme="minorBidi"/>
              <w:noProof/>
              <w:color w:val="auto"/>
              <w:kern w:val="2"/>
              <w:sz w:val="20"/>
              <w:szCs w:val="20"/>
              <w14:ligatures w14:val="standardContextual"/>
            </w:rPr>
          </w:pPr>
          <w:hyperlink w:anchor="_Toc194999930" w:history="1">
            <w:r w:rsidRPr="00F926D6">
              <w:rPr>
                <w:rStyle w:val="Hyperlink"/>
                <w:rFonts w:ascii="Verdana" w:hAnsi="Verdana"/>
                <w:noProof/>
                <w:sz w:val="20"/>
                <w:szCs w:val="20"/>
              </w:rPr>
              <w:t>2.3</w:t>
            </w:r>
            <w:r w:rsidRPr="00F926D6">
              <w:rPr>
                <w:rFonts w:ascii="Verdana" w:eastAsiaTheme="minorEastAsia" w:hAnsi="Verdana" w:cstheme="minorBidi"/>
                <w:noProof/>
                <w:color w:val="auto"/>
                <w:kern w:val="2"/>
                <w:sz w:val="20"/>
                <w:szCs w:val="20"/>
                <w14:ligatures w14:val="standardContextual"/>
              </w:rPr>
              <w:tab/>
            </w:r>
            <w:r>
              <w:rPr>
                <w:rFonts w:ascii="Verdana" w:eastAsiaTheme="minorEastAsia" w:hAnsi="Verdana" w:cstheme="minorBidi"/>
                <w:noProof/>
                <w:color w:val="auto"/>
                <w:kern w:val="2"/>
                <w:sz w:val="20"/>
                <w:szCs w:val="20"/>
                <w14:ligatures w14:val="standardContextual"/>
              </w:rPr>
              <w:t xml:space="preserve">    </w:t>
            </w:r>
            <w:r w:rsidRPr="00F926D6">
              <w:rPr>
                <w:rStyle w:val="Hyperlink"/>
                <w:rFonts w:ascii="Verdana" w:hAnsi="Verdana"/>
                <w:noProof/>
                <w:sz w:val="20"/>
                <w:szCs w:val="20"/>
              </w:rPr>
              <w:t>Verantwoord gebruik van faciliteiten en middelen van het lokaal bestuur</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_Toc194999930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6</w:t>
            </w:r>
            <w:r w:rsidRPr="00F926D6">
              <w:rPr>
                <w:rFonts w:ascii="Verdana" w:hAnsi="Verdana"/>
                <w:noProof/>
                <w:webHidden/>
                <w:sz w:val="20"/>
                <w:szCs w:val="20"/>
              </w:rPr>
              <w:fldChar w:fldCharType="end"/>
            </w:r>
          </w:hyperlink>
        </w:p>
        <w:p w14:paraId="73C5A26C" w14:textId="3EC44F3E" w:rsidR="00F926D6" w:rsidRPr="00F926D6" w:rsidRDefault="00F926D6">
          <w:pPr>
            <w:pStyle w:val="Inhopg1"/>
            <w:tabs>
              <w:tab w:val="left" w:pos="720"/>
              <w:tab w:val="right" w:leader="dot" w:pos="9062"/>
            </w:tabs>
            <w:rPr>
              <w:rFonts w:ascii="Verdana" w:eastAsiaTheme="minorEastAsia" w:hAnsi="Verdana" w:cstheme="minorBidi"/>
              <w:noProof/>
              <w:color w:val="auto"/>
              <w:kern w:val="2"/>
              <w:sz w:val="20"/>
              <w:szCs w:val="20"/>
              <w14:ligatures w14:val="standardContextual"/>
            </w:rPr>
          </w:pPr>
          <w:hyperlink w:anchor="_Toc194999931" w:history="1">
            <w:r w:rsidRPr="00F926D6">
              <w:rPr>
                <w:rStyle w:val="Hyperlink"/>
                <w:rFonts w:ascii="Verdana" w:hAnsi="Verdana"/>
                <w:noProof/>
                <w:sz w:val="20"/>
                <w:szCs w:val="20"/>
              </w:rPr>
              <w:t>2.4</w:t>
            </w:r>
            <w:r w:rsidRPr="00F926D6">
              <w:rPr>
                <w:rFonts w:ascii="Verdana" w:eastAsiaTheme="minorEastAsia" w:hAnsi="Verdana" w:cstheme="minorBidi"/>
                <w:noProof/>
                <w:color w:val="auto"/>
                <w:kern w:val="2"/>
                <w:sz w:val="20"/>
                <w:szCs w:val="20"/>
                <w14:ligatures w14:val="standardContextual"/>
              </w:rPr>
              <w:tab/>
            </w:r>
            <w:r>
              <w:rPr>
                <w:rFonts w:ascii="Verdana" w:eastAsiaTheme="minorEastAsia" w:hAnsi="Verdana" w:cstheme="minorBidi"/>
                <w:noProof/>
                <w:color w:val="auto"/>
                <w:kern w:val="2"/>
                <w:sz w:val="20"/>
                <w:szCs w:val="20"/>
                <w14:ligatures w14:val="standardContextual"/>
              </w:rPr>
              <w:t xml:space="preserve">    </w:t>
            </w:r>
            <w:r w:rsidRPr="00F926D6">
              <w:rPr>
                <w:rStyle w:val="Hyperlink"/>
                <w:rFonts w:ascii="Verdana" w:hAnsi="Verdana"/>
                <w:noProof/>
                <w:sz w:val="20"/>
                <w:szCs w:val="20"/>
              </w:rPr>
              <w:t>Zorgvuldige omgang met informatie</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_Toc194999931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6</w:t>
            </w:r>
            <w:r w:rsidRPr="00F926D6">
              <w:rPr>
                <w:rFonts w:ascii="Verdana" w:hAnsi="Verdana"/>
                <w:noProof/>
                <w:webHidden/>
                <w:sz w:val="20"/>
                <w:szCs w:val="20"/>
              </w:rPr>
              <w:fldChar w:fldCharType="end"/>
            </w:r>
          </w:hyperlink>
        </w:p>
        <w:p w14:paraId="7FF4FB6C" w14:textId="16D870B2" w:rsidR="00F926D6" w:rsidRPr="00F926D6" w:rsidRDefault="00F926D6">
          <w:pPr>
            <w:pStyle w:val="Inhopg1"/>
            <w:tabs>
              <w:tab w:val="left" w:pos="720"/>
              <w:tab w:val="right" w:leader="dot" w:pos="9062"/>
            </w:tabs>
            <w:rPr>
              <w:rFonts w:ascii="Verdana" w:eastAsiaTheme="minorEastAsia" w:hAnsi="Verdana" w:cstheme="minorBidi"/>
              <w:noProof/>
              <w:color w:val="auto"/>
              <w:kern w:val="2"/>
              <w:sz w:val="20"/>
              <w:szCs w:val="20"/>
              <w14:ligatures w14:val="standardContextual"/>
            </w:rPr>
          </w:pPr>
          <w:hyperlink w:anchor="_Toc194999932" w:history="1">
            <w:r w:rsidRPr="00F926D6">
              <w:rPr>
                <w:rStyle w:val="Hyperlink"/>
                <w:rFonts w:ascii="Verdana" w:hAnsi="Verdana"/>
                <w:noProof/>
                <w:sz w:val="20"/>
                <w:szCs w:val="20"/>
              </w:rPr>
              <w:t>2.5</w:t>
            </w:r>
            <w:r w:rsidRPr="00F926D6">
              <w:rPr>
                <w:rFonts w:ascii="Verdana" w:eastAsiaTheme="minorEastAsia" w:hAnsi="Verdana" w:cstheme="minorBidi"/>
                <w:noProof/>
                <w:color w:val="auto"/>
                <w:kern w:val="2"/>
                <w:sz w:val="20"/>
                <w:szCs w:val="20"/>
                <w14:ligatures w14:val="standardContextual"/>
              </w:rPr>
              <w:tab/>
            </w:r>
            <w:r>
              <w:rPr>
                <w:rFonts w:ascii="Verdana" w:eastAsiaTheme="minorEastAsia" w:hAnsi="Verdana" w:cstheme="minorBidi"/>
                <w:noProof/>
                <w:color w:val="auto"/>
                <w:kern w:val="2"/>
                <w:sz w:val="20"/>
                <w:szCs w:val="20"/>
                <w14:ligatures w14:val="standardContextual"/>
              </w:rPr>
              <w:t xml:space="preserve">    </w:t>
            </w:r>
            <w:r w:rsidRPr="00F926D6">
              <w:rPr>
                <w:rStyle w:val="Hyperlink"/>
                <w:rFonts w:ascii="Verdana" w:hAnsi="Verdana"/>
                <w:noProof/>
                <w:sz w:val="20"/>
                <w:szCs w:val="20"/>
              </w:rPr>
              <w:t>Respectvolle omgang met anderen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_Toc194999932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7</w:t>
            </w:r>
            <w:r w:rsidRPr="00F926D6">
              <w:rPr>
                <w:rFonts w:ascii="Verdana" w:hAnsi="Verdana"/>
                <w:noProof/>
                <w:webHidden/>
                <w:sz w:val="20"/>
                <w:szCs w:val="20"/>
              </w:rPr>
              <w:fldChar w:fldCharType="end"/>
            </w:r>
          </w:hyperlink>
        </w:p>
        <w:p w14:paraId="745E578A" w14:textId="406D8308" w:rsidR="00F926D6" w:rsidRPr="00F926D6" w:rsidRDefault="00F926D6">
          <w:pPr>
            <w:pStyle w:val="Inhopg1"/>
            <w:tabs>
              <w:tab w:val="left" w:pos="480"/>
              <w:tab w:val="right" w:leader="dot" w:pos="9062"/>
            </w:tabs>
            <w:rPr>
              <w:rFonts w:ascii="Verdana" w:eastAsiaTheme="minorEastAsia" w:hAnsi="Verdana" w:cstheme="minorBidi"/>
              <w:noProof/>
              <w:color w:val="auto"/>
              <w:kern w:val="2"/>
              <w:sz w:val="20"/>
              <w:szCs w:val="20"/>
              <w14:ligatures w14:val="standardContextual"/>
            </w:rPr>
          </w:pPr>
          <w:hyperlink w:anchor="_Toc194999933" w:history="1">
            <w:r w:rsidRPr="00F926D6">
              <w:rPr>
                <w:rStyle w:val="Hyperlink"/>
                <w:rFonts w:ascii="Verdana" w:hAnsi="Verdana"/>
                <w:noProof/>
                <w:sz w:val="20"/>
                <w:szCs w:val="20"/>
              </w:rPr>
              <w:t>3.</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Naleving en handhaving van de deontologische code</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_Toc194999933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9</w:t>
            </w:r>
            <w:r w:rsidRPr="00F926D6">
              <w:rPr>
                <w:rFonts w:ascii="Verdana" w:hAnsi="Verdana"/>
                <w:noProof/>
                <w:webHidden/>
                <w:sz w:val="20"/>
                <w:szCs w:val="20"/>
              </w:rPr>
              <w:fldChar w:fldCharType="end"/>
            </w:r>
          </w:hyperlink>
        </w:p>
        <w:p w14:paraId="62514C55" w14:textId="7E26A0AB"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34" w:history="1">
            <w:r w:rsidRPr="00F926D6">
              <w:rPr>
                <w:rStyle w:val="Hyperlink"/>
                <w:rFonts w:ascii="Verdana" w:hAnsi="Verdana"/>
                <w:noProof/>
                <w:sz w:val="20"/>
                <w:szCs w:val="20"/>
              </w:rPr>
              <w:t>3.1</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Het voorkomen van mogelijke schendingen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_Toc194999934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9</w:t>
            </w:r>
            <w:r w:rsidRPr="00F926D6">
              <w:rPr>
                <w:rFonts w:ascii="Verdana" w:hAnsi="Verdana"/>
                <w:noProof/>
                <w:webHidden/>
                <w:sz w:val="20"/>
                <w:szCs w:val="20"/>
              </w:rPr>
              <w:fldChar w:fldCharType="end"/>
            </w:r>
          </w:hyperlink>
        </w:p>
        <w:p w14:paraId="63EA34D0" w14:textId="3A9FBA3F"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35" w:history="1">
            <w:r w:rsidRPr="00F926D6">
              <w:rPr>
                <w:rStyle w:val="Hyperlink"/>
                <w:rFonts w:ascii="Verdana" w:hAnsi="Verdana"/>
                <w:noProof/>
                <w:sz w:val="20"/>
                <w:szCs w:val="20"/>
              </w:rPr>
              <w:t>3.2</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Het signaleren van vermoedens van schendingen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_Toc194999935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9</w:t>
            </w:r>
            <w:r w:rsidRPr="00F926D6">
              <w:rPr>
                <w:rFonts w:ascii="Verdana" w:hAnsi="Verdana"/>
                <w:noProof/>
                <w:webHidden/>
                <w:sz w:val="20"/>
                <w:szCs w:val="20"/>
              </w:rPr>
              <w:fldChar w:fldCharType="end"/>
            </w:r>
          </w:hyperlink>
        </w:p>
        <w:p w14:paraId="2AF90AE5" w14:textId="72FC1B5D"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36" w:history="1">
            <w:r w:rsidRPr="00F926D6">
              <w:rPr>
                <w:rStyle w:val="Hyperlink"/>
                <w:rFonts w:ascii="Verdana" w:hAnsi="Verdana"/>
                <w:noProof/>
                <w:sz w:val="20"/>
                <w:szCs w:val="20"/>
              </w:rPr>
              <w:t>3.3</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Het duiden en onderzoeken van vermoedens van schendingen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_Toc194999936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9</w:t>
            </w:r>
            <w:r w:rsidRPr="00F926D6">
              <w:rPr>
                <w:rFonts w:ascii="Verdana" w:hAnsi="Verdana"/>
                <w:noProof/>
                <w:webHidden/>
                <w:sz w:val="20"/>
                <w:szCs w:val="20"/>
              </w:rPr>
              <w:fldChar w:fldCharType="end"/>
            </w:r>
          </w:hyperlink>
        </w:p>
        <w:p w14:paraId="2F23CC48" w14:textId="282FD469"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37" w:history="1">
            <w:r w:rsidRPr="00F926D6">
              <w:rPr>
                <w:rStyle w:val="Hyperlink"/>
                <w:rFonts w:ascii="Verdana" w:hAnsi="Verdana"/>
                <w:noProof/>
                <w:sz w:val="20"/>
                <w:szCs w:val="20"/>
              </w:rPr>
              <w:t>3.4</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Het zich uitspreken over schendingen</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_Toc194999937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14</w:t>
            </w:r>
            <w:r w:rsidRPr="00F926D6">
              <w:rPr>
                <w:rFonts w:ascii="Verdana" w:hAnsi="Verdana"/>
                <w:noProof/>
                <w:webHidden/>
                <w:sz w:val="20"/>
                <w:szCs w:val="20"/>
              </w:rPr>
              <w:fldChar w:fldCharType="end"/>
            </w:r>
          </w:hyperlink>
        </w:p>
        <w:p w14:paraId="0B60BEE0" w14:textId="71E20ACF" w:rsidR="00F926D6" w:rsidRPr="00F926D6" w:rsidRDefault="00F926D6">
          <w:pPr>
            <w:pStyle w:val="Inhopg2"/>
            <w:rPr>
              <w:rFonts w:ascii="Verdana" w:eastAsiaTheme="minorEastAsia" w:hAnsi="Verdana" w:cstheme="minorBidi"/>
              <w:noProof/>
              <w:color w:val="auto"/>
              <w:kern w:val="2"/>
              <w:sz w:val="20"/>
              <w:szCs w:val="20"/>
              <w14:ligatures w14:val="standardContextual"/>
            </w:rPr>
          </w:pPr>
          <w:hyperlink w:anchor="_Toc194999938" w:history="1">
            <w:r w:rsidRPr="00F926D6">
              <w:rPr>
                <w:rStyle w:val="Hyperlink"/>
                <w:rFonts w:ascii="Verdana" w:hAnsi="Verdana"/>
                <w:noProof/>
                <w:sz w:val="20"/>
                <w:szCs w:val="20"/>
              </w:rPr>
              <w:t>3.5</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Evalueren van de deontologische code</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_Toc194999938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15</w:t>
            </w:r>
            <w:r w:rsidRPr="00F926D6">
              <w:rPr>
                <w:rFonts w:ascii="Verdana" w:hAnsi="Verdana"/>
                <w:noProof/>
                <w:webHidden/>
                <w:sz w:val="20"/>
                <w:szCs w:val="20"/>
              </w:rPr>
              <w:fldChar w:fldCharType="end"/>
            </w:r>
          </w:hyperlink>
        </w:p>
        <w:p w14:paraId="19874D40" w14:textId="79ED2B28" w:rsidR="00F926D6" w:rsidRPr="00F926D6" w:rsidRDefault="00F926D6">
          <w:pPr>
            <w:pStyle w:val="Inhopg1"/>
            <w:tabs>
              <w:tab w:val="left" w:pos="480"/>
              <w:tab w:val="right" w:leader="dot" w:pos="9062"/>
            </w:tabs>
            <w:rPr>
              <w:rFonts w:ascii="Verdana" w:eastAsiaTheme="minorEastAsia" w:hAnsi="Verdana" w:cstheme="minorBidi"/>
              <w:noProof/>
              <w:color w:val="auto"/>
              <w:kern w:val="2"/>
              <w:sz w:val="20"/>
              <w:szCs w:val="20"/>
              <w14:ligatures w14:val="standardContextual"/>
            </w:rPr>
          </w:pPr>
          <w:hyperlink w:anchor="_Toc194999939" w:history="1">
            <w:r w:rsidRPr="00F926D6">
              <w:rPr>
                <w:rStyle w:val="Hyperlink"/>
                <w:rFonts w:ascii="Verdana" w:hAnsi="Verdana"/>
                <w:noProof/>
                <w:sz w:val="20"/>
                <w:szCs w:val="20"/>
              </w:rPr>
              <w:t>4.</w:t>
            </w:r>
            <w:r w:rsidRPr="00F926D6">
              <w:rPr>
                <w:rFonts w:ascii="Verdana" w:eastAsiaTheme="minorEastAsia" w:hAnsi="Verdana" w:cstheme="minorBidi"/>
                <w:noProof/>
                <w:color w:val="auto"/>
                <w:kern w:val="2"/>
                <w:sz w:val="20"/>
                <w:szCs w:val="20"/>
                <w14:ligatures w14:val="standardContextual"/>
              </w:rPr>
              <w:tab/>
            </w:r>
            <w:r w:rsidRPr="00F926D6">
              <w:rPr>
                <w:rStyle w:val="Hyperlink"/>
                <w:rFonts w:ascii="Verdana" w:hAnsi="Verdana"/>
                <w:noProof/>
                <w:sz w:val="20"/>
                <w:szCs w:val="20"/>
              </w:rPr>
              <w:t>Bijlage: Relevante wetgeving</w:t>
            </w:r>
            <w:r w:rsidRPr="00F926D6">
              <w:rPr>
                <w:rFonts w:ascii="Verdana" w:hAnsi="Verdana"/>
                <w:noProof/>
                <w:webHidden/>
                <w:sz w:val="20"/>
                <w:szCs w:val="20"/>
              </w:rPr>
              <w:tab/>
            </w:r>
            <w:r w:rsidRPr="00F926D6">
              <w:rPr>
                <w:rFonts w:ascii="Verdana" w:hAnsi="Verdana"/>
                <w:noProof/>
                <w:webHidden/>
                <w:sz w:val="20"/>
                <w:szCs w:val="20"/>
              </w:rPr>
              <w:fldChar w:fldCharType="begin"/>
            </w:r>
            <w:r w:rsidRPr="00F926D6">
              <w:rPr>
                <w:rFonts w:ascii="Verdana" w:hAnsi="Verdana"/>
                <w:noProof/>
                <w:webHidden/>
                <w:sz w:val="20"/>
                <w:szCs w:val="20"/>
              </w:rPr>
              <w:instrText xml:space="preserve"> PAGEREF _Toc194999939 \h </w:instrText>
            </w:r>
            <w:r w:rsidRPr="00F926D6">
              <w:rPr>
                <w:rFonts w:ascii="Verdana" w:hAnsi="Verdana"/>
                <w:noProof/>
                <w:webHidden/>
                <w:sz w:val="20"/>
                <w:szCs w:val="20"/>
              </w:rPr>
            </w:r>
            <w:r w:rsidRPr="00F926D6">
              <w:rPr>
                <w:rFonts w:ascii="Verdana" w:hAnsi="Verdana"/>
                <w:noProof/>
                <w:webHidden/>
                <w:sz w:val="20"/>
                <w:szCs w:val="20"/>
              </w:rPr>
              <w:fldChar w:fldCharType="separate"/>
            </w:r>
            <w:r w:rsidR="003D3BCE">
              <w:rPr>
                <w:rFonts w:ascii="Verdana" w:hAnsi="Verdana"/>
                <w:noProof/>
                <w:webHidden/>
                <w:sz w:val="20"/>
                <w:szCs w:val="20"/>
              </w:rPr>
              <w:t>16</w:t>
            </w:r>
            <w:r w:rsidRPr="00F926D6">
              <w:rPr>
                <w:rFonts w:ascii="Verdana" w:hAnsi="Verdana"/>
                <w:noProof/>
                <w:webHidden/>
                <w:sz w:val="20"/>
                <w:szCs w:val="20"/>
              </w:rPr>
              <w:fldChar w:fldCharType="end"/>
            </w:r>
          </w:hyperlink>
        </w:p>
        <w:p w14:paraId="5BB11283" w14:textId="76AB5ABA" w:rsidR="009C6528" w:rsidRDefault="009C6528">
          <w:r w:rsidRPr="00F926D6">
            <w:rPr>
              <w:rFonts w:ascii="Verdana" w:hAnsi="Verdana"/>
              <w:b/>
              <w:bCs/>
              <w:sz w:val="20"/>
              <w:szCs w:val="20"/>
            </w:rPr>
            <w:fldChar w:fldCharType="end"/>
          </w:r>
        </w:p>
      </w:sdtContent>
    </w:sdt>
    <w:p w14:paraId="7F5A8381" w14:textId="77777777" w:rsidR="009C6528" w:rsidRDefault="009C6528" w:rsidP="009C6528"/>
    <w:p w14:paraId="4EC9EA38" w14:textId="77777777" w:rsidR="009C6528" w:rsidRDefault="009C6528" w:rsidP="009C6528"/>
    <w:p w14:paraId="1B981047" w14:textId="77777777" w:rsidR="009C6528" w:rsidRDefault="009C6528" w:rsidP="009C6528"/>
    <w:p w14:paraId="48E3E5E6" w14:textId="77777777" w:rsidR="009C6528" w:rsidRDefault="009C6528" w:rsidP="009C6528"/>
    <w:p w14:paraId="5A296DA4" w14:textId="77777777" w:rsidR="009C6528" w:rsidRDefault="009C6528" w:rsidP="009C6528"/>
    <w:p w14:paraId="3D8BF2E0" w14:textId="77777777" w:rsidR="009C6528" w:rsidRDefault="009C6528" w:rsidP="009C6528"/>
    <w:p w14:paraId="0DF80ED8" w14:textId="77777777" w:rsidR="009C6528" w:rsidRDefault="009C6528" w:rsidP="009C6528"/>
    <w:p w14:paraId="38E9ECAC" w14:textId="77777777" w:rsidR="009C6528" w:rsidRDefault="009C6528" w:rsidP="009C6528"/>
    <w:p w14:paraId="279760F1" w14:textId="77777777" w:rsidR="009C6528" w:rsidRDefault="009C6528" w:rsidP="009C6528"/>
    <w:p w14:paraId="71FAE2B3" w14:textId="77777777" w:rsidR="00754AD9" w:rsidRDefault="00754AD9" w:rsidP="009C6528"/>
    <w:p w14:paraId="338466E9" w14:textId="77777777" w:rsidR="00754AD9" w:rsidRDefault="00754AD9" w:rsidP="009C6528"/>
    <w:p w14:paraId="3CA7215A" w14:textId="77777777" w:rsidR="002645EB" w:rsidRDefault="002645EB" w:rsidP="009C6528"/>
    <w:p w14:paraId="7E265F46" w14:textId="77777777" w:rsidR="002645EB" w:rsidRDefault="002645EB" w:rsidP="009C6528"/>
    <w:p w14:paraId="7C45F828" w14:textId="77777777" w:rsidR="00401517" w:rsidRDefault="00401517" w:rsidP="009C6528"/>
    <w:p w14:paraId="03135B58" w14:textId="77777777" w:rsidR="00401517" w:rsidRDefault="00401517" w:rsidP="009C6528"/>
    <w:p w14:paraId="30A1970C" w14:textId="77777777" w:rsidR="002645EB" w:rsidRDefault="002645EB" w:rsidP="009C6528"/>
    <w:p w14:paraId="5CF9660E" w14:textId="77777777" w:rsidR="00754AD9" w:rsidRDefault="00754AD9" w:rsidP="009C6528"/>
    <w:p w14:paraId="34AC5E25" w14:textId="77777777" w:rsidR="009C6528" w:rsidRDefault="009C6528" w:rsidP="009C6528"/>
    <w:p w14:paraId="5BB2AA90" w14:textId="54FA28A4" w:rsidR="00DB780C" w:rsidRPr="00FA7240" w:rsidRDefault="00DB780C" w:rsidP="000A140F">
      <w:pPr>
        <w:pStyle w:val="Kop1"/>
        <w:numPr>
          <w:ilvl w:val="0"/>
          <w:numId w:val="8"/>
        </w:numPr>
        <w:spacing w:before="0"/>
        <w:ind w:left="426" w:hanging="426"/>
        <w:rPr>
          <w:rFonts w:ascii="Verdana" w:hAnsi="Verdana"/>
          <w:sz w:val="28"/>
          <w:szCs w:val="28"/>
        </w:rPr>
      </w:pPr>
      <w:bookmarkStart w:id="0" w:name="_Toc194999926"/>
      <w:r w:rsidRPr="00FA7240">
        <w:rPr>
          <w:rFonts w:ascii="Verdana" w:hAnsi="Verdana"/>
          <w:sz w:val="28"/>
          <w:szCs w:val="28"/>
        </w:rPr>
        <w:lastRenderedPageBreak/>
        <w:t>Inleiding</w:t>
      </w:r>
      <w:bookmarkEnd w:id="0"/>
    </w:p>
    <w:p w14:paraId="16F9AF7F" w14:textId="77777777" w:rsidR="00FA7240" w:rsidRPr="00FA7240" w:rsidRDefault="00FA7240" w:rsidP="002F57EA">
      <w:pPr>
        <w:spacing w:after="0"/>
        <w:rPr>
          <w:sz w:val="20"/>
          <w:szCs w:val="20"/>
        </w:rPr>
      </w:pPr>
    </w:p>
    <w:p w14:paraId="7457D084" w14:textId="77777777" w:rsidR="000858FD" w:rsidRPr="006E3FD9" w:rsidRDefault="004613FE" w:rsidP="002F57E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Een deontologische code is een van de instrumenten om te werken aan de integriteit</w:t>
      </w:r>
      <w:r w:rsidRPr="006E3FD9">
        <w:rPr>
          <w:rFonts w:ascii="Verdana" w:hAnsi="Verdana"/>
          <w:b/>
          <w:bCs/>
          <w:color w:val="000000" w:themeColor="text1"/>
          <w:sz w:val="20"/>
          <w:szCs w:val="20"/>
        </w:rPr>
        <w:t xml:space="preserve"> </w:t>
      </w:r>
      <w:r w:rsidRPr="006E3FD9">
        <w:rPr>
          <w:rFonts w:ascii="Verdana" w:hAnsi="Verdana"/>
          <w:color w:val="000000" w:themeColor="text1"/>
          <w:sz w:val="20"/>
          <w:szCs w:val="20"/>
        </w:rPr>
        <w:t xml:space="preserve">van de bestuursorganen van een lokaal bestuur. Integriteit gaat er in de kern om dat het lokaal </w:t>
      </w:r>
      <w:r w:rsidR="005943A9" w:rsidRPr="006E3FD9">
        <w:rPr>
          <w:rFonts w:ascii="Verdana" w:hAnsi="Verdana"/>
          <w:color w:val="000000" w:themeColor="text1"/>
          <w:sz w:val="20"/>
          <w:szCs w:val="20"/>
        </w:rPr>
        <w:t xml:space="preserve">bestuur </w:t>
      </w:r>
      <w:r w:rsidR="00103877" w:rsidRPr="006E3FD9">
        <w:rPr>
          <w:rFonts w:ascii="Verdana" w:hAnsi="Verdana"/>
          <w:color w:val="000000" w:themeColor="text1"/>
          <w:sz w:val="20"/>
          <w:szCs w:val="20"/>
        </w:rPr>
        <w:t xml:space="preserve">zich op zo’n manier organiseert dat haar mandatarissen tot beslissingen komen die zowel zuiver als zorgvuldig zijn. </w:t>
      </w:r>
    </w:p>
    <w:p w14:paraId="2F00215E" w14:textId="77777777" w:rsidR="000858FD" w:rsidRPr="006E3FD9" w:rsidRDefault="000858FD" w:rsidP="002F57EA">
      <w:pPr>
        <w:spacing w:after="0" w:line="276" w:lineRule="auto"/>
        <w:jc w:val="both"/>
        <w:rPr>
          <w:rFonts w:ascii="Verdana" w:hAnsi="Verdana"/>
          <w:color w:val="000000" w:themeColor="text1"/>
          <w:sz w:val="20"/>
          <w:szCs w:val="20"/>
        </w:rPr>
      </w:pPr>
    </w:p>
    <w:p w14:paraId="1930D38A" w14:textId="77777777" w:rsidR="000858FD" w:rsidRPr="006E3FD9" w:rsidRDefault="00DB780C" w:rsidP="002F57E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Deze deontologische code geeft</w:t>
      </w:r>
      <w:r w:rsidR="000878BC" w:rsidRPr="006E3FD9">
        <w:rPr>
          <w:rFonts w:ascii="Verdana" w:hAnsi="Verdana"/>
          <w:color w:val="000000" w:themeColor="text1"/>
          <w:sz w:val="20"/>
          <w:szCs w:val="20"/>
        </w:rPr>
        <w:t xml:space="preserve"> de</w:t>
      </w:r>
      <w:r w:rsidRPr="006E3FD9">
        <w:rPr>
          <w:rFonts w:ascii="Verdana" w:hAnsi="Verdana"/>
          <w:color w:val="000000" w:themeColor="text1"/>
          <w:sz w:val="20"/>
          <w:szCs w:val="20"/>
        </w:rPr>
        <w:t xml:space="preserve"> lokale mandatarissen</w:t>
      </w:r>
      <w:r w:rsidR="000878BC" w:rsidRPr="006E3FD9">
        <w:rPr>
          <w:rFonts w:ascii="Verdana" w:hAnsi="Verdana"/>
          <w:color w:val="000000" w:themeColor="text1"/>
          <w:sz w:val="20"/>
          <w:szCs w:val="20"/>
        </w:rPr>
        <w:t xml:space="preserve"> van gemeente en OCMW Kuurne</w:t>
      </w:r>
      <w:r w:rsidRPr="006E3FD9">
        <w:rPr>
          <w:rFonts w:ascii="Verdana" w:hAnsi="Verdana"/>
          <w:color w:val="000000" w:themeColor="text1"/>
          <w:sz w:val="20"/>
          <w:szCs w:val="20"/>
        </w:rPr>
        <w:t xml:space="preserve"> een kader waarbinnen ze hun mandaat moeten uitoefenen. De samenleving stelt, terecht, hoge eisen aan mandatarissen. Als lokaal geëngageerd politicus is men kwetsbaar. De deontologische code is in de eerste plaats dan ook niet gemaakt om te bestraffen, maar </w:t>
      </w:r>
      <w:r w:rsidR="000858FD" w:rsidRPr="006E3FD9">
        <w:rPr>
          <w:rFonts w:ascii="Verdana" w:hAnsi="Verdana"/>
          <w:color w:val="000000" w:themeColor="text1"/>
          <w:sz w:val="20"/>
          <w:szCs w:val="20"/>
        </w:rPr>
        <w:t xml:space="preserve">om te beschermen, </w:t>
      </w:r>
      <w:r w:rsidRPr="006E3FD9">
        <w:rPr>
          <w:rFonts w:ascii="Verdana" w:hAnsi="Verdana"/>
          <w:color w:val="000000" w:themeColor="text1"/>
          <w:sz w:val="20"/>
          <w:szCs w:val="20"/>
        </w:rPr>
        <w:t xml:space="preserve">om een veilige omgeving te creëren waarbinnen de lokale mandatarissen moeten werken. </w:t>
      </w:r>
    </w:p>
    <w:p w14:paraId="29C745DB" w14:textId="77777777" w:rsidR="000858FD" w:rsidRPr="006E3FD9" w:rsidRDefault="000858FD" w:rsidP="002F57EA">
      <w:pPr>
        <w:spacing w:after="0" w:line="276" w:lineRule="auto"/>
        <w:jc w:val="both"/>
        <w:rPr>
          <w:rFonts w:ascii="Verdana" w:hAnsi="Verdana"/>
          <w:color w:val="000000" w:themeColor="text1"/>
          <w:sz w:val="20"/>
          <w:szCs w:val="20"/>
        </w:rPr>
      </w:pPr>
    </w:p>
    <w:p w14:paraId="7B02B7C9" w14:textId="19C7E27E" w:rsidR="009B0A7D" w:rsidRPr="006E3FD9" w:rsidRDefault="00DB780C" w:rsidP="002F57E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De code is een algemene leidraad voor lokale mandatarissen om deontologisch zorgvuldig te kunnen handelen bij de uitoefening van het mandaat. Dit handelen steunt op de volgende waarden: dienstbaarheid, functionaliteit, onafhankelijkheid, openheid, vertrouwelijkheid en zorgvuldigheid.</w:t>
      </w:r>
    </w:p>
    <w:p w14:paraId="4CFA0CCA" w14:textId="77777777" w:rsidR="003A54D9" w:rsidRPr="006E3FD9" w:rsidRDefault="003A54D9" w:rsidP="002F57EA">
      <w:pPr>
        <w:spacing w:after="0" w:line="276" w:lineRule="auto"/>
        <w:jc w:val="both"/>
        <w:rPr>
          <w:rFonts w:ascii="Verdana" w:hAnsi="Verdana"/>
          <w:color w:val="000000" w:themeColor="text1"/>
          <w:sz w:val="20"/>
          <w:szCs w:val="20"/>
        </w:rPr>
      </w:pPr>
    </w:p>
    <w:p w14:paraId="46A69BB4" w14:textId="73692908" w:rsidR="003A54D9" w:rsidRPr="006E3FD9" w:rsidRDefault="003A54D9" w:rsidP="006F6330">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De deontologische code is van toepassing op alle zittende lokale mandatarissen</w:t>
      </w:r>
      <w:r w:rsidR="005B00B0" w:rsidRPr="006E3FD9">
        <w:rPr>
          <w:rFonts w:ascii="Verdana" w:hAnsi="Verdana"/>
          <w:color w:val="000000" w:themeColor="text1"/>
          <w:sz w:val="20"/>
          <w:szCs w:val="20"/>
        </w:rPr>
        <w:t>, hun</w:t>
      </w:r>
      <w:r w:rsidR="00535A7F" w:rsidRPr="006E3FD9">
        <w:rPr>
          <w:rFonts w:ascii="Verdana" w:hAnsi="Verdana"/>
          <w:color w:val="000000" w:themeColor="text1"/>
          <w:sz w:val="20"/>
          <w:szCs w:val="20"/>
        </w:rPr>
        <w:t xml:space="preserve"> persoonlijke medewerkers en derden han</w:t>
      </w:r>
      <w:r w:rsidR="006F6330" w:rsidRPr="006E3FD9">
        <w:rPr>
          <w:rFonts w:ascii="Verdana" w:hAnsi="Verdana"/>
          <w:color w:val="000000" w:themeColor="text1"/>
          <w:sz w:val="20"/>
          <w:szCs w:val="20"/>
        </w:rPr>
        <w:t>delend in opdracht va</w:t>
      </w:r>
      <w:r w:rsidR="00563635" w:rsidRPr="006E3FD9">
        <w:rPr>
          <w:rFonts w:ascii="Verdana" w:hAnsi="Verdana"/>
          <w:color w:val="000000" w:themeColor="text1"/>
          <w:sz w:val="20"/>
          <w:szCs w:val="20"/>
        </w:rPr>
        <w:t xml:space="preserve">n of ondersteunend aan de mandataris (de medewerkers van het lokaal bestuur uitgezonderd). </w:t>
      </w:r>
    </w:p>
    <w:p w14:paraId="6C757A53" w14:textId="77777777" w:rsidR="0069217B" w:rsidRPr="006E3FD9" w:rsidRDefault="0069217B" w:rsidP="0069217B">
      <w:pPr>
        <w:spacing w:after="0" w:line="276" w:lineRule="auto"/>
        <w:rPr>
          <w:rFonts w:ascii="Verdana" w:hAnsi="Verdana"/>
          <w:color w:val="000000" w:themeColor="text1"/>
          <w:sz w:val="20"/>
          <w:szCs w:val="20"/>
        </w:rPr>
      </w:pPr>
    </w:p>
    <w:p w14:paraId="71E2A5BB" w14:textId="77777777" w:rsidR="0069217B" w:rsidRPr="006E3FD9" w:rsidRDefault="0069217B" w:rsidP="0069217B">
      <w:p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Voor de gemeente worden hieronder begrepen:</w:t>
      </w:r>
    </w:p>
    <w:p w14:paraId="1EFCE036" w14:textId="77777777" w:rsidR="0069217B" w:rsidRPr="006E3FD9" w:rsidRDefault="0069217B" w:rsidP="0069217B">
      <w:pPr>
        <w:pStyle w:val="Lijstalinea"/>
        <w:numPr>
          <w:ilvl w:val="0"/>
          <w:numId w:val="4"/>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voorzitter van de gemeenteraad,</w:t>
      </w:r>
    </w:p>
    <w:p w14:paraId="66323309" w14:textId="77777777" w:rsidR="0069217B" w:rsidRPr="006E3FD9" w:rsidRDefault="0069217B" w:rsidP="0069217B">
      <w:pPr>
        <w:pStyle w:val="Lijstalinea"/>
        <w:numPr>
          <w:ilvl w:val="0"/>
          <w:numId w:val="4"/>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gemeenteraadsleden,</w:t>
      </w:r>
    </w:p>
    <w:p w14:paraId="2EDCBBAF" w14:textId="77777777" w:rsidR="0069217B" w:rsidRPr="006E3FD9" w:rsidRDefault="0069217B" w:rsidP="0069217B">
      <w:pPr>
        <w:numPr>
          <w:ilvl w:val="0"/>
          <w:numId w:val="4"/>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burgemeester,</w:t>
      </w:r>
    </w:p>
    <w:p w14:paraId="6518F320" w14:textId="77777777" w:rsidR="0069217B" w:rsidRPr="006E3FD9" w:rsidRDefault="0069217B" w:rsidP="0069217B">
      <w:pPr>
        <w:numPr>
          <w:ilvl w:val="0"/>
          <w:numId w:val="4"/>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schepenen.</w:t>
      </w:r>
      <w:r w:rsidRPr="006E3FD9">
        <w:rPr>
          <w:rFonts w:ascii="Verdana" w:hAnsi="Verdana"/>
          <w:iCs/>
          <w:color w:val="000000" w:themeColor="text1"/>
          <w:sz w:val="20"/>
          <w:szCs w:val="20"/>
        </w:rPr>
        <w:br/>
      </w:r>
    </w:p>
    <w:p w14:paraId="09340891" w14:textId="77777777" w:rsidR="0069217B" w:rsidRPr="006E3FD9" w:rsidRDefault="0069217B" w:rsidP="0069217B">
      <w:pPr>
        <w:spacing w:after="0" w:line="276" w:lineRule="auto"/>
        <w:ind w:right="4"/>
        <w:rPr>
          <w:rFonts w:ascii="Verdana" w:hAnsi="Verdana"/>
          <w:iCs/>
          <w:color w:val="000000" w:themeColor="text1"/>
          <w:sz w:val="20"/>
          <w:szCs w:val="20"/>
        </w:rPr>
      </w:pPr>
      <w:r w:rsidRPr="006E3FD9">
        <w:rPr>
          <w:rFonts w:ascii="Verdana" w:hAnsi="Verdana"/>
          <w:iCs/>
          <w:color w:val="000000" w:themeColor="text1"/>
          <w:sz w:val="20"/>
          <w:szCs w:val="20"/>
        </w:rPr>
        <w:t>Voor het OCMW worden hieronder begrepen:</w:t>
      </w:r>
    </w:p>
    <w:p w14:paraId="2C395268"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voorzitter van de raad voor maatschappelijk welzijn,</w:t>
      </w:r>
    </w:p>
    <w:p w14:paraId="2E1B2E4F"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leden van de raad voor maatschappelijk welzijn,</w:t>
      </w:r>
    </w:p>
    <w:p w14:paraId="63CC4DF6"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voorzitter van het vast bureau,</w:t>
      </w:r>
    </w:p>
    <w:p w14:paraId="2FD7B83A"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leden van het vast bureau,</w:t>
      </w:r>
    </w:p>
    <w:p w14:paraId="01C34518"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voorzitter van het bijzonder comité voor de sociale dienst,</w:t>
      </w:r>
    </w:p>
    <w:p w14:paraId="3B3E49CA" w14:textId="77777777" w:rsidR="0069217B" w:rsidRPr="006E3FD9" w:rsidRDefault="0069217B" w:rsidP="0069217B">
      <w:pPr>
        <w:pStyle w:val="Lijstalinea"/>
        <w:numPr>
          <w:ilvl w:val="0"/>
          <w:numId w:val="5"/>
        </w:numPr>
        <w:spacing w:after="0" w:line="276" w:lineRule="auto"/>
        <w:rPr>
          <w:rFonts w:ascii="Verdana" w:hAnsi="Verdana"/>
          <w:iCs/>
          <w:color w:val="000000" w:themeColor="text1"/>
          <w:sz w:val="20"/>
          <w:szCs w:val="20"/>
        </w:rPr>
      </w:pPr>
      <w:r w:rsidRPr="006E3FD9">
        <w:rPr>
          <w:rFonts w:ascii="Verdana" w:hAnsi="Verdana"/>
          <w:iCs/>
          <w:color w:val="000000" w:themeColor="text1"/>
          <w:sz w:val="20"/>
          <w:szCs w:val="20"/>
        </w:rPr>
        <w:t>de leden van het bijzonder comité voor de sociale dienst.</w:t>
      </w:r>
    </w:p>
    <w:p w14:paraId="5FA19A55" w14:textId="77777777" w:rsidR="0069217B" w:rsidRPr="006E3FD9" w:rsidRDefault="0069217B" w:rsidP="0069217B">
      <w:pPr>
        <w:spacing w:after="0" w:line="276" w:lineRule="auto"/>
        <w:rPr>
          <w:rFonts w:ascii="Verdana" w:hAnsi="Verdana"/>
          <w:iCs/>
          <w:color w:val="000000" w:themeColor="text1"/>
          <w:sz w:val="20"/>
          <w:szCs w:val="20"/>
        </w:rPr>
      </w:pPr>
    </w:p>
    <w:p w14:paraId="55AA9874" w14:textId="75642303" w:rsidR="0069217B" w:rsidRPr="006E3FD9" w:rsidRDefault="0069217B" w:rsidP="0069217B">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Lokale mandatarissen die namens de gemeente/het OCMW andere mandaten bekleden, zijn in die hoedanigheid eveneens ertoe gehouden de bepalingen van de deontologische code na te leven. Dit geldt zowel voor de mandaten die rechtstreeks in verband staan met hun ambt als voor alle hiervan afgeleide mandaten.</w:t>
      </w:r>
    </w:p>
    <w:p w14:paraId="50D091C8" w14:textId="77777777" w:rsidR="0069217B" w:rsidRDefault="0069217B" w:rsidP="006F6330">
      <w:pPr>
        <w:spacing w:after="0" w:line="276" w:lineRule="auto"/>
        <w:jc w:val="both"/>
        <w:rPr>
          <w:rFonts w:ascii="Verdana" w:hAnsi="Verdana"/>
          <w:color w:val="000000" w:themeColor="text1"/>
          <w:sz w:val="20"/>
          <w:szCs w:val="20"/>
        </w:rPr>
      </w:pPr>
    </w:p>
    <w:p w14:paraId="3538E2E7" w14:textId="77777777" w:rsidR="00535A7F" w:rsidRDefault="00535A7F" w:rsidP="003A54D9">
      <w:pPr>
        <w:spacing w:after="0" w:line="276" w:lineRule="auto"/>
        <w:rPr>
          <w:rFonts w:ascii="Verdana" w:hAnsi="Verdana"/>
          <w:color w:val="000000" w:themeColor="text1"/>
          <w:sz w:val="20"/>
          <w:szCs w:val="20"/>
        </w:rPr>
      </w:pPr>
    </w:p>
    <w:p w14:paraId="61718E91" w14:textId="77777777" w:rsidR="0069217B" w:rsidRDefault="0069217B" w:rsidP="003A54D9">
      <w:pPr>
        <w:spacing w:after="0" w:line="276" w:lineRule="auto"/>
        <w:rPr>
          <w:rFonts w:ascii="Verdana" w:hAnsi="Verdana"/>
          <w:color w:val="000000" w:themeColor="text1"/>
          <w:sz w:val="20"/>
          <w:szCs w:val="20"/>
        </w:rPr>
      </w:pPr>
    </w:p>
    <w:p w14:paraId="64A0C4DD" w14:textId="77777777" w:rsidR="0069217B" w:rsidRPr="00FA7240" w:rsidRDefault="0069217B" w:rsidP="003A54D9">
      <w:pPr>
        <w:spacing w:after="0" w:line="276" w:lineRule="auto"/>
        <w:rPr>
          <w:rFonts w:ascii="Verdana" w:hAnsi="Verdana"/>
          <w:color w:val="000000" w:themeColor="text1"/>
          <w:sz w:val="20"/>
          <w:szCs w:val="20"/>
        </w:rPr>
      </w:pPr>
    </w:p>
    <w:p w14:paraId="60FBDAB2" w14:textId="77777777" w:rsidR="003A54D9" w:rsidRDefault="003A54D9" w:rsidP="002F57EA">
      <w:pPr>
        <w:spacing w:after="0" w:line="276" w:lineRule="auto"/>
        <w:jc w:val="both"/>
        <w:rPr>
          <w:rFonts w:ascii="Verdana" w:hAnsi="Verdana"/>
          <w:color w:val="auto"/>
          <w:sz w:val="20"/>
          <w:szCs w:val="20"/>
        </w:rPr>
      </w:pPr>
    </w:p>
    <w:p w14:paraId="2E756BCC" w14:textId="77777777" w:rsidR="00CC1735" w:rsidRDefault="00CC1735" w:rsidP="002F57EA">
      <w:pPr>
        <w:spacing w:after="0" w:line="276" w:lineRule="auto"/>
        <w:jc w:val="both"/>
        <w:rPr>
          <w:rFonts w:ascii="Verdana" w:hAnsi="Verdana"/>
          <w:color w:val="auto"/>
          <w:sz w:val="20"/>
          <w:szCs w:val="20"/>
        </w:rPr>
      </w:pPr>
    </w:p>
    <w:p w14:paraId="5DBE3782" w14:textId="77777777" w:rsidR="000878BC" w:rsidRPr="00FA7240" w:rsidRDefault="000878BC" w:rsidP="002F57EA">
      <w:pPr>
        <w:spacing w:after="0" w:line="276" w:lineRule="auto"/>
        <w:jc w:val="both"/>
        <w:rPr>
          <w:rFonts w:ascii="Verdana" w:hAnsi="Verdana"/>
          <w:color w:val="auto"/>
          <w:sz w:val="20"/>
          <w:szCs w:val="20"/>
        </w:rPr>
      </w:pPr>
    </w:p>
    <w:p w14:paraId="10D8F03F" w14:textId="2B5D9EE9" w:rsidR="00CC1735" w:rsidRPr="00CC1735" w:rsidRDefault="00EC0300" w:rsidP="000A140F">
      <w:pPr>
        <w:pStyle w:val="Kop1"/>
        <w:numPr>
          <w:ilvl w:val="0"/>
          <w:numId w:val="8"/>
        </w:numPr>
        <w:spacing w:before="0"/>
        <w:ind w:left="426" w:hanging="426"/>
      </w:pPr>
      <w:bookmarkStart w:id="1" w:name="_Toc194999927"/>
      <w:r w:rsidRPr="0074724A">
        <w:rPr>
          <w:rFonts w:ascii="Verdana" w:hAnsi="Verdana"/>
          <w:sz w:val="28"/>
          <w:szCs w:val="28"/>
        </w:rPr>
        <w:lastRenderedPageBreak/>
        <w:t>Gedragsregels</w:t>
      </w:r>
      <w:bookmarkEnd w:id="1"/>
      <w:r w:rsidR="0074724A">
        <w:rPr>
          <w:rFonts w:ascii="Verdana" w:hAnsi="Verdana"/>
          <w:sz w:val="28"/>
          <w:szCs w:val="28"/>
        </w:rPr>
        <w:br/>
      </w:r>
    </w:p>
    <w:p w14:paraId="036EA88C" w14:textId="56CE8C17" w:rsidR="0040422F" w:rsidRPr="00460515" w:rsidRDefault="00BE7DE1" w:rsidP="000A140F">
      <w:pPr>
        <w:pStyle w:val="Kop2"/>
        <w:numPr>
          <w:ilvl w:val="1"/>
          <w:numId w:val="8"/>
        </w:numPr>
        <w:ind w:left="993" w:hanging="709"/>
        <w:jc w:val="both"/>
        <w:rPr>
          <w:rFonts w:ascii="Verdana" w:hAnsi="Verdana"/>
          <w:sz w:val="24"/>
          <w:szCs w:val="24"/>
        </w:rPr>
      </w:pPr>
      <w:bookmarkStart w:id="2" w:name="_Toc194999928"/>
      <w:r>
        <w:rPr>
          <w:rFonts w:ascii="Verdana" w:hAnsi="Verdana"/>
          <w:sz w:val="24"/>
          <w:szCs w:val="24"/>
        </w:rPr>
        <w:t>Voorkomen van (de schijn van) b</w:t>
      </w:r>
      <w:r w:rsidR="0040422F" w:rsidRPr="00460515">
        <w:rPr>
          <w:rFonts w:ascii="Verdana" w:hAnsi="Verdana"/>
          <w:sz w:val="24"/>
          <w:szCs w:val="24"/>
        </w:rPr>
        <w:t xml:space="preserve">elangenvermenging en </w:t>
      </w:r>
      <w:r>
        <w:rPr>
          <w:rFonts w:ascii="Verdana" w:hAnsi="Verdana"/>
          <w:sz w:val="24"/>
          <w:szCs w:val="24"/>
        </w:rPr>
        <w:t>cliëntelisme</w:t>
      </w:r>
      <w:bookmarkEnd w:id="2"/>
    </w:p>
    <w:p w14:paraId="6B6FE82D" w14:textId="77777777" w:rsidR="0040422F" w:rsidRDefault="0040422F" w:rsidP="002F57EA">
      <w:pPr>
        <w:spacing w:after="0" w:line="276" w:lineRule="auto"/>
        <w:rPr>
          <w:rFonts w:ascii="Verdana" w:hAnsi="Verdana"/>
          <w:sz w:val="20"/>
          <w:szCs w:val="20"/>
        </w:rPr>
      </w:pPr>
    </w:p>
    <w:p w14:paraId="3671EF0D" w14:textId="6D87135C" w:rsidR="00D12F44" w:rsidRPr="0040422F" w:rsidRDefault="00D12F44" w:rsidP="00D12F44">
      <w:pPr>
        <w:spacing w:after="0" w:line="276" w:lineRule="auto"/>
        <w:rPr>
          <w:rFonts w:ascii="Verdana" w:hAnsi="Verdana"/>
          <w:b/>
          <w:color w:val="auto"/>
          <w:sz w:val="20"/>
          <w:szCs w:val="20"/>
          <w:u w:val="single"/>
        </w:rPr>
      </w:pPr>
      <w:r w:rsidRPr="0040422F">
        <w:rPr>
          <w:rFonts w:ascii="Verdana" w:hAnsi="Verdana"/>
          <w:b/>
          <w:color w:val="auto"/>
          <w:sz w:val="20"/>
          <w:szCs w:val="20"/>
          <w:u w:val="single"/>
        </w:rPr>
        <w:t xml:space="preserve">Artikel </w:t>
      </w:r>
      <w:r w:rsidR="00A65D80">
        <w:rPr>
          <w:rFonts w:ascii="Verdana" w:hAnsi="Verdana"/>
          <w:b/>
          <w:color w:val="auto"/>
          <w:sz w:val="20"/>
          <w:szCs w:val="20"/>
          <w:u w:val="single"/>
        </w:rPr>
        <w:t>1</w:t>
      </w:r>
    </w:p>
    <w:p w14:paraId="4BEC8749" w14:textId="77777777" w:rsidR="00D12F44" w:rsidRPr="0040422F" w:rsidRDefault="00D12F44" w:rsidP="00D12F44">
      <w:pPr>
        <w:spacing w:after="0" w:line="276" w:lineRule="auto"/>
        <w:rPr>
          <w:rFonts w:ascii="Verdana" w:hAnsi="Verdana"/>
          <w:b/>
          <w:color w:val="auto"/>
          <w:sz w:val="20"/>
          <w:szCs w:val="20"/>
        </w:rPr>
      </w:pPr>
    </w:p>
    <w:p w14:paraId="426AF820" w14:textId="77777777" w:rsidR="003D2A60" w:rsidRPr="006E3FD9" w:rsidRDefault="00D12F44" w:rsidP="003D2A6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w:t>
      </w:r>
      <w:r w:rsidR="008E4A17" w:rsidRPr="006E3FD9">
        <w:rPr>
          <w:rFonts w:ascii="Verdana" w:hAnsi="Verdana"/>
          <w:color w:val="000000" w:themeColor="text1"/>
          <w:sz w:val="20"/>
          <w:szCs w:val="20"/>
        </w:rPr>
        <w:t xml:space="preserve">staat in al </w:t>
      </w:r>
      <w:r w:rsidR="000439E7" w:rsidRPr="006E3FD9">
        <w:rPr>
          <w:rFonts w:ascii="Verdana" w:hAnsi="Verdana"/>
          <w:color w:val="000000" w:themeColor="text1"/>
          <w:sz w:val="20"/>
          <w:szCs w:val="20"/>
        </w:rPr>
        <w:t xml:space="preserve">zijn handelen, in het besluitvormingsproces en in het contact met burgers, steeds in dienst van het algemeen belang. </w:t>
      </w:r>
      <w:r w:rsidR="003D2A60" w:rsidRPr="006E3FD9">
        <w:rPr>
          <w:rFonts w:ascii="Verdana" w:hAnsi="Verdana"/>
          <w:color w:val="000000" w:themeColor="text1"/>
          <w:sz w:val="20"/>
          <w:szCs w:val="20"/>
        </w:rPr>
        <w:t>Een lokale mandataris mag zijn/haar invloed en stem niet gebruiken voor het eigen persoonlijk belang. Dat mag ook niet voor het persoonlijk belang van een ander persoon of het belang van een organisatie bij wie hij/zij een directe of indirecte betrokkenheid heeft.</w:t>
      </w:r>
    </w:p>
    <w:p w14:paraId="6FBD205C"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p>
    <w:p w14:paraId="458F57B7" w14:textId="3B8D6916" w:rsidR="00D12F44" w:rsidRPr="006E3FD9" w:rsidRDefault="00D12F44" w:rsidP="00D12F44">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E16224" w:rsidRPr="006E3FD9">
        <w:rPr>
          <w:rFonts w:ascii="Verdana" w:hAnsi="Verdana"/>
          <w:b/>
          <w:color w:val="000000" w:themeColor="text1"/>
          <w:sz w:val="20"/>
          <w:szCs w:val="20"/>
          <w:u w:val="single"/>
        </w:rPr>
        <w:t>2</w:t>
      </w:r>
    </w:p>
    <w:p w14:paraId="2724EFB5" w14:textId="77777777" w:rsidR="00D12F44" w:rsidRPr="006E3FD9" w:rsidRDefault="00D12F44" w:rsidP="00D12F44">
      <w:pPr>
        <w:spacing w:after="0" w:line="276" w:lineRule="auto"/>
        <w:jc w:val="both"/>
        <w:rPr>
          <w:rFonts w:ascii="Verdana" w:hAnsi="Verdana"/>
          <w:b/>
          <w:color w:val="000000" w:themeColor="text1"/>
          <w:sz w:val="20"/>
          <w:szCs w:val="20"/>
        </w:rPr>
      </w:pPr>
    </w:p>
    <w:p w14:paraId="4F0CBFA1"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gaat actief en uit zichzelf alle vormen van belangenvermenging, en zelfs de schijn daarvan, tegen. Een lokale mandataris neemt geen deel aan de bespreking en de stemming wanneer er sprake is van een beslissing waarbij belangenvermenging speelt.</w:t>
      </w:r>
    </w:p>
    <w:p w14:paraId="37206B44"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p>
    <w:p w14:paraId="71BFD921" w14:textId="5512851F" w:rsidR="00D12F44" w:rsidRPr="006E3FD9" w:rsidRDefault="00D12F44" w:rsidP="00C810C9">
      <w:pPr>
        <w:pStyle w:val="Lijstalinea"/>
        <w:numPr>
          <w:ilvl w:val="0"/>
          <w:numId w:val="35"/>
        </w:numPr>
        <w:spacing w:after="0" w:line="276" w:lineRule="auto"/>
        <w:rPr>
          <w:rFonts w:ascii="Verdana" w:hAnsi="Verdana"/>
          <w:i/>
          <w:color w:val="000000" w:themeColor="text1"/>
          <w:sz w:val="18"/>
          <w:szCs w:val="20"/>
        </w:rPr>
      </w:pPr>
      <w:r w:rsidRPr="006E3FD9">
        <w:rPr>
          <w:rFonts w:ascii="Verdana" w:hAnsi="Verdana"/>
          <w:i/>
          <w:color w:val="000000" w:themeColor="text1"/>
          <w:sz w:val="18"/>
          <w:szCs w:val="20"/>
          <w:u w:val="single"/>
        </w:rPr>
        <w:t>Gedrag bij stemming en beraadslaging:</w:t>
      </w:r>
      <w:r w:rsidRPr="006E3FD9">
        <w:rPr>
          <w:rFonts w:ascii="Verdana" w:hAnsi="Verdana"/>
          <w:i/>
          <w:color w:val="000000" w:themeColor="text1"/>
          <w:sz w:val="18"/>
          <w:szCs w:val="20"/>
        </w:rPr>
        <w:t xml:space="preserve"> Decreet Lokaal Bestuur, artikel 27 §1</w:t>
      </w:r>
      <w:r w:rsidR="00F01F98" w:rsidRPr="006E3FD9">
        <w:rPr>
          <w:rFonts w:ascii="Verdana" w:hAnsi="Verdana"/>
          <w:i/>
          <w:color w:val="000000" w:themeColor="text1"/>
          <w:sz w:val="18"/>
          <w:szCs w:val="20"/>
        </w:rPr>
        <w:t xml:space="preserve"> </w:t>
      </w:r>
      <w:r w:rsidRPr="006E3FD9">
        <w:rPr>
          <w:rFonts w:ascii="Verdana" w:hAnsi="Verdana"/>
          <w:i/>
          <w:color w:val="000000" w:themeColor="text1"/>
          <w:sz w:val="18"/>
          <w:szCs w:val="20"/>
        </w:rPr>
        <w:t>en §4</w:t>
      </w:r>
    </w:p>
    <w:p w14:paraId="67F9C77D" w14:textId="7515B48C" w:rsidR="00D12F44" w:rsidRPr="006E3FD9" w:rsidRDefault="00D12F44" w:rsidP="00C810C9">
      <w:pPr>
        <w:pStyle w:val="Lijstalinea"/>
        <w:numPr>
          <w:ilvl w:val="0"/>
          <w:numId w:val="35"/>
        </w:numPr>
        <w:spacing w:after="0" w:line="276" w:lineRule="auto"/>
        <w:rPr>
          <w:rFonts w:ascii="Verdana" w:hAnsi="Verdana"/>
          <w:i/>
          <w:color w:val="000000" w:themeColor="text1"/>
          <w:sz w:val="18"/>
          <w:szCs w:val="20"/>
        </w:rPr>
      </w:pPr>
      <w:r w:rsidRPr="006E3FD9">
        <w:rPr>
          <w:rFonts w:ascii="Verdana" w:hAnsi="Verdana"/>
          <w:i/>
          <w:color w:val="000000" w:themeColor="text1"/>
          <w:sz w:val="18"/>
          <w:szCs w:val="20"/>
          <w:u w:val="single"/>
        </w:rPr>
        <w:t>Gedrag bij stemming en beraadslaging:</w:t>
      </w:r>
      <w:r w:rsidRPr="006E3FD9">
        <w:rPr>
          <w:rFonts w:ascii="Verdana" w:hAnsi="Verdana"/>
          <w:i/>
          <w:color w:val="000000" w:themeColor="text1"/>
          <w:sz w:val="18"/>
          <w:szCs w:val="20"/>
        </w:rPr>
        <w:t xml:space="preserve"> Wet </w:t>
      </w:r>
      <w:r w:rsidR="00C92433" w:rsidRPr="006E3FD9">
        <w:rPr>
          <w:rFonts w:ascii="Verdana" w:hAnsi="Verdana"/>
          <w:i/>
          <w:color w:val="000000" w:themeColor="text1"/>
          <w:sz w:val="18"/>
          <w:szCs w:val="20"/>
        </w:rPr>
        <w:t>inzake</w:t>
      </w:r>
      <w:r w:rsidRPr="006E3FD9">
        <w:rPr>
          <w:rFonts w:ascii="Verdana" w:hAnsi="Verdana"/>
          <w:i/>
          <w:color w:val="000000" w:themeColor="text1"/>
          <w:sz w:val="18"/>
          <w:szCs w:val="20"/>
        </w:rPr>
        <w:t xml:space="preserve"> overheidsopdrachten, artikel </w:t>
      </w:r>
      <w:r w:rsidR="00C92433" w:rsidRPr="006E3FD9">
        <w:rPr>
          <w:rFonts w:ascii="Verdana" w:hAnsi="Verdana"/>
          <w:i/>
          <w:color w:val="000000" w:themeColor="text1"/>
          <w:sz w:val="18"/>
          <w:szCs w:val="20"/>
        </w:rPr>
        <w:t>6</w:t>
      </w:r>
    </w:p>
    <w:p w14:paraId="7466F407" w14:textId="77777777" w:rsidR="00D12F44" w:rsidRPr="006E3FD9" w:rsidRDefault="00D12F44" w:rsidP="00C810C9">
      <w:pPr>
        <w:pStyle w:val="Lijstalinea"/>
        <w:numPr>
          <w:ilvl w:val="0"/>
          <w:numId w:val="35"/>
        </w:numPr>
        <w:spacing w:after="0" w:line="276" w:lineRule="auto"/>
        <w:rPr>
          <w:rFonts w:ascii="Verdana" w:hAnsi="Verdana"/>
          <w:i/>
          <w:color w:val="000000" w:themeColor="text1"/>
          <w:sz w:val="18"/>
          <w:szCs w:val="20"/>
        </w:rPr>
      </w:pPr>
      <w:r w:rsidRPr="006E3FD9">
        <w:rPr>
          <w:rFonts w:ascii="Verdana" w:hAnsi="Verdana"/>
          <w:i/>
          <w:color w:val="000000" w:themeColor="text1"/>
          <w:sz w:val="18"/>
          <w:szCs w:val="20"/>
          <w:u w:val="single"/>
        </w:rPr>
        <w:t>Gedrag bij stemming en beraadslaging:</w:t>
      </w:r>
      <w:r w:rsidRPr="006E3FD9">
        <w:rPr>
          <w:rFonts w:ascii="Verdana" w:hAnsi="Verdana"/>
          <w:i/>
          <w:color w:val="000000" w:themeColor="text1"/>
          <w:sz w:val="18"/>
          <w:szCs w:val="20"/>
        </w:rPr>
        <w:t xml:space="preserve"> Burgerlijk Wetboek, artikel 1596</w:t>
      </w:r>
    </w:p>
    <w:p w14:paraId="2CACA6C8" w14:textId="77777777" w:rsidR="00D12F44" w:rsidRPr="006E3FD9" w:rsidRDefault="00D12F44" w:rsidP="00D12F44">
      <w:pPr>
        <w:spacing w:after="0" w:line="276" w:lineRule="auto"/>
        <w:rPr>
          <w:rFonts w:ascii="Verdana" w:hAnsi="Verdana"/>
          <w:color w:val="000000" w:themeColor="text1"/>
          <w:sz w:val="20"/>
          <w:szCs w:val="20"/>
        </w:rPr>
      </w:pPr>
    </w:p>
    <w:p w14:paraId="76871268" w14:textId="3AD094D4" w:rsidR="00D12F44" w:rsidRPr="006E3FD9" w:rsidRDefault="00D12F44" w:rsidP="00D12F44">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F01F98" w:rsidRPr="006E3FD9">
        <w:rPr>
          <w:rFonts w:ascii="Verdana" w:hAnsi="Verdana"/>
          <w:b/>
          <w:color w:val="000000" w:themeColor="text1"/>
          <w:sz w:val="20"/>
          <w:szCs w:val="20"/>
          <w:u w:val="single"/>
        </w:rPr>
        <w:t>3</w:t>
      </w:r>
    </w:p>
    <w:p w14:paraId="36DA121F" w14:textId="77777777" w:rsidR="00D12F44" w:rsidRPr="006E3FD9" w:rsidRDefault="00D12F44" w:rsidP="00D12F44">
      <w:pPr>
        <w:spacing w:after="0" w:line="276" w:lineRule="auto"/>
        <w:rPr>
          <w:rFonts w:ascii="Verdana" w:hAnsi="Verdana"/>
          <w:b/>
          <w:color w:val="000000" w:themeColor="text1"/>
          <w:sz w:val="20"/>
          <w:szCs w:val="20"/>
          <w:u w:val="single"/>
        </w:rPr>
      </w:pPr>
    </w:p>
    <w:p w14:paraId="66F6104B"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beseft dat mogelijke belangenvermenging niet beperkt is tot de bespreking en stemming. Daarom zorgt een lokale mandataris dat er ook geen enkele beïnvloeding is tijdens de andere fases van het besluitvormingsproces.</w:t>
      </w:r>
    </w:p>
    <w:p w14:paraId="08DBEFB5" w14:textId="77777777" w:rsidR="00D12F44" w:rsidRPr="006E3FD9" w:rsidRDefault="00D12F44" w:rsidP="00D12F44">
      <w:pPr>
        <w:spacing w:after="0" w:line="276" w:lineRule="auto"/>
        <w:ind w:left="-5" w:right="4" w:hanging="10"/>
        <w:rPr>
          <w:rFonts w:ascii="Verdana" w:hAnsi="Verdana"/>
          <w:color w:val="000000" w:themeColor="text1"/>
          <w:sz w:val="20"/>
          <w:szCs w:val="20"/>
        </w:rPr>
      </w:pPr>
    </w:p>
    <w:p w14:paraId="788799CA" w14:textId="44F95C8D" w:rsidR="00D12F44" w:rsidRPr="006E3FD9" w:rsidRDefault="00D12F44" w:rsidP="00D12F44">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826470" w:rsidRPr="006E3FD9">
        <w:rPr>
          <w:rFonts w:ascii="Verdana" w:hAnsi="Verdana"/>
          <w:b/>
          <w:color w:val="000000" w:themeColor="text1"/>
          <w:sz w:val="20"/>
          <w:szCs w:val="20"/>
          <w:u w:val="single"/>
        </w:rPr>
        <w:t>4</w:t>
      </w:r>
    </w:p>
    <w:p w14:paraId="0523CC94" w14:textId="77777777" w:rsidR="00D12F44" w:rsidRPr="006E3FD9" w:rsidRDefault="00D12F44" w:rsidP="00D12F44">
      <w:pPr>
        <w:spacing w:after="0" w:line="276" w:lineRule="auto"/>
        <w:rPr>
          <w:rFonts w:ascii="Verdana" w:hAnsi="Verdana"/>
          <w:b/>
          <w:color w:val="000000" w:themeColor="text1"/>
          <w:sz w:val="20"/>
          <w:szCs w:val="20"/>
          <w:u w:val="single"/>
        </w:rPr>
      </w:pPr>
    </w:p>
    <w:p w14:paraId="496BF659" w14:textId="165D8374" w:rsidR="00D12F44" w:rsidRPr="006E3FD9" w:rsidRDefault="00D12F44" w:rsidP="0082647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zorgt dat bij contacten met de burger nooit de schijn gewekt wordt dat</w:t>
      </w:r>
      <w:r w:rsidR="00986A84" w:rsidRPr="006E3FD9">
        <w:rPr>
          <w:rFonts w:ascii="Verdana" w:hAnsi="Verdana"/>
          <w:color w:val="000000" w:themeColor="text1"/>
          <w:sz w:val="20"/>
          <w:szCs w:val="20"/>
        </w:rPr>
        <w:t xml:space="preserve"> door politieke tussenkomst</w:t>
      </w:r>
      <w:r w:rsidRPr="006E3FD9">
        <w:rPr>
          <w:rFonts w:ascii="Verdana" w:hAnsi="Verdana"/>
          <w:color w:val="000000" w:themeColor="text1"/>
          <w:sz w:val="20"/>
          <w:szCs w:val="20"/>
        </w:rPr>
        <w:t xml:space="preserve"> particuliere belangen begunstigd (kunnen) worden</w:t>
      </w:r>
      <w:r w:rsidR="00826470" w:rsidRPr="006E3FD9">
        <w:rPr>
          <w:rFonts w:ascii="Verdana" w:hAnsi="Verdana"/>
          <w:color w:val="000000" w:themeColor="text1"/>
          <w:sz w:val="20"/>
          <w:szCs w:val="20"/>
        </w:rPr>
        <w:t xml:space="preserve"> (cliëntelisme)</w:t>
      </w:r>
      <w:r w:rsidRPr="006E3FD9">
        <w:rPr>
          <w:rFonts w:ascii="Verdana" w:hAnsi="Verdana"/>
          <w:color w:val="000000" w:themeColor="text1"/>
          <w:sz w:val="20"/>
          <w:szCs w:val="20"/>
        </w:rPr>
        <w:t>.</w:t>
      </w:r>
    </w:p>
    <w:p w14:paraId="4DD69118" w14:textId="77777777" w:rsidR="00D12F44" w:rsidRPr="006E3FD9" w:rsidRDefault="00D12F44" w:rsidP="00D12F44">
      <w:pPr>
        <w:spacing w:after="0" w:line="276" w:lineRule="auto"/>
        <w:rPr>
          <w:rFonts w:ascii="Verdana" w:hAnsi="Verdana"/>
          <w:color w:val="000000" w:themeColor="text1"/>
          <w:sz w:val="20"/>
          <w:szCs w:val="20"/>
        </w:rPr>
      </w:pPr>
    </w:p>
    <w:p w14:paraId="3B891A9D" w14:textId="2DDE8238" w:rsidR="00D12F44" w:rsidRPr="006E3FD9" w:rsidRDefault="00D12F44" w:rsidP="00D12F44">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826470" w:rsidRPr="006E3FD9">
        <w:rPr>
          <w:rFonts w:ascii="Verdana" w:hAnsi="Verdana"/>
          <w:b/>
          <w:color w:val="000000" w:themeColor="text1"/>
          <w:sz w:val="20"/>
          <w:szCs w:val="20"/>
          <w:u w:val="single"/>
        </w:rPr>
        <w:t>5</w:t>
      </w:r>
    </w:p>
    <w:p w14:paraId="15CECB29" w14:textId="77777777" w:rsidR="00D12F44" w:rsidRPr="006E3FD9" w:rsidRDefault="00D12F44" w:rsidP="00D12F44">
      <w:pPr>
        <w:spacing w:after="0" w:line="276" w:lineRule="auto"/>
        <w:rPr>
          <w:rFonts w:ascii="Verdana" w:hAnsi="Verdana"/>
          <w:b/>
          <w:color w:val="000000" w:themeColor="text1"/>
          <w:sz w:val="20"/>
          <w:szCs w:val="20"/>
          <w:u w:val="single"/>
        </w:rPr>
      </w:pPr>
    </w:p>
    <w:p w14:paraId="39549A5E" w14:textId="6EA73639" w:rsidR="00D12F44" w:rsidRPr="006E3FD9" w:rsidRDefault="00D12F44" w:rsidP="00D12F44">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mag de in </w:t>
      </w:r>
      <w:r w:rsidR="00B80976" w:rsidRPr="006E3FD9">
        <w:rPr>
          <w:rFonts w:ascii="Verdana" w:hAnsi="Verdana"/>
          <w:color w:val="000000" w:themeColor="text1"/>
          <w:sz w:val="20"/>
          <w:szCs w:val="20"/>
        </w:rPr>
        <w:t>de regelgeving bepaalde</w:t>
      </w:r>
      <w:r w:rsidR="00416B4B" w:rsidRPr="006E3FD9">
        <w:rPr>
          <w:rFonts w:ascii="Verdana" w:hAnsi="Verdana"/>
          <w:color w:val="000000" w:themeColor="text1"/>
          <w:sz w:val="20"/>
          <w:szCs w:val="20"/>
        </w:rPr>
        <w:t xml:space="preserve"> met het ambt onverenigbare functies </w:t>
      </w:r>
      <w:r w:rsidR="0094418E" w:rsidRPr="006E3FD9">
        <w:rPr>
          <w:rFonts w:ascii="Verdana" w:hAnsi="Verdana"/>
          <w:color w:val="000000" w:themeColor="text1"/>
          <w:sz w:val="20"/>
          <w:szCs w:val="20"/>
        </w:rPr>
        <w:t xml:space="preserve">niet </w:t>
      </w:r>
      <w:r w:rsidRPr="006E3FD9">
        <w:rPr>
          <w:rFonts w:ascii="Verdana" w:hAnsi="Verdana"/>
          <w:color w:val="000000" w:themeColor="text1"/>
          <w:sz w:val="20"/>
          <w:szCs w:val="20"/>
        </w:rPr>
        <w:t>uitoefenen.</w:t>
      </w:r>
    </w:p>
    <w:p w14:paraId="52E21517" w14:textId="482BD3A8" w:rsidR="00D12F44" w:rsidRPr="006E3FD9" w:rsidRDefault="00D12F44" w:rsidP="0094418E">
      <w:pPr>
        <w:spacing w:after="0" w:line="276" w:lineRule="auto"/>
        <w:ind w:left="340"/>
        <w:rPr>
          <w:rFonts w:ascii="Verdana" w:hAnsi="Verdana"/>
          <w:i/>
          <w:color w:val="000000" w:themeColor="text1"/>
          <w:sz w:val="18"/>
          <w:szCs w:val="20"/>
        </w:rPr>
      </w:pPr>
    </w:p>
    <w:p w14:paraId="464FF0A4" w14:textId="121FF283" w:rsidR="00D12F44" w:rsidRPr="006E3FD9" w:rsidRDefault="00D12F44" w:rsidP="00D12F44">
      <w:pPr>
        <w:numPr>
          <w:ilvl w:val="0"/>
          <w:numId w:val="11"/>
        </w:numPr>
        <w:spacing w:after="0" w:line="276" w:lineRule="auto"/>
        <w:rPr>
          <w:rFonts w:ascii="Verdana" w:hAnsi="Verdana"/>
          <w:i/>
          <w:color w:val="000000" w:themeColor="text1"/>
          <w:sz w:val="18"/>
          <w:szCs w:val="20"/>
        </w:rPr>
      </w:pPr>
      <w:r w:rsidRPr="006E3FD9">
        <w:rPr>
          <w:rFonts w:ascii="Verdana" w:hAnsi="Verdana"/>
          <w:i/>
          <w:color w:val="000000" w:themeColor="text1"/>
          <w:sz w:val="18"/>
          <w:szCs w:val="20"/>
          <w:u w:val="single"/>
        </w:rPr>
        <w:t>Onverenigbaarheden:</w:t>
      </w:r>
      <w:r w:rsidRPr="006E3FD9">
        <w:rPr>
          <w:rFonts w:ascii="Verdana" w:hAnsi="Verdana"/>
          <w:i/>
          <w:color w:val="000000" w:themeColor="text1"/>
          <w:sz w:val="18"/>
          <w:szCs w:val="20"/>
        </w:rPr>
        <w:t xml:space="preserve"> Decreet Lokaal Bestuur, artikel 1</w:t>
      </w:r>
      <w:r w:rsidR="0094418E" w:rsidRPr="006E3FD9">
        <w:rPr>
          <w:rFonts w:ascii="Verdana" w:hAnsi="Verdana"/>
          <w:i/>
          <w:color w:val="000000" w:themeColor="text1"/>
          <w:sz w:val="18"/>
          <w:szCs w:val="20"/>
        </w:rPr>
        <w:t>0</w:t>
      </w:r>
    </w:p>
    <w:p w14:paraId="03CFA2E4"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p>
    <w:p w14:paraId="4FA8BA1A" w14:textId="7ECE2491" w:rsidR="00D12F44" w:rsidRPr="006E3FD9" w:rsidRDefault="00D12F44" w:rsidP="00D12F44">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1848A9" w:rsidRPr="006E3FD9">
        <w:rPr>
          <w:rFonts w:ascii="Verdana" w:hAnsi="Verdana"/>
          <w:b/>
          <w:color w:val="000000" w:themeColor="text1"/>
          <w:sz w:val="20"/>
          <w:szCs w:val="20"/>
          <w:u w:val="single"/>
        </w:rPr>
        <w:t>6</w:t>
      </w:r>
    </w:p>
    <w:p w14:paraId="16F856E8" w14:textId="77777777" w:rsidR="00D12F44" w:rsidRPr="006E3FD9" w:rsidRDefault="00D12F44" w:rsidP="00D12F44">
      <w:pPr>
        <w:spacing w:after="0" w:line="276" w:lineRule="auto"/>
        <w:rPr>
          <w:rFonts w:ascii="Verdana" w:hAnsi="Verdana"/>
          <w:b/>
          <w:color w:val="000000" w:themeColor="text1"/>
          <w:sz w:val="20"/>
          <w:szCs w:val="20"/>
          <w:u w:val="single"/>
        </w:rPr>
      </w:pPr>
    </w:p>
    <w:p w14:paraId="502AC57E" w14:textId="4EA04E7F" w:rsidR="00D12F44" w:rsidRPr="006E3FD9" w:rsidRDefault="00D12F44" w:rsidP="00D12F44">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w:t>
      </w:r>
      <w:r w:rsidR="00DA7605" w:rsidRPr="006E3FD9">
        <w:rPr>
          <w:rFonts w:ascii="Verdana" w:hAnsi="Verdana"/>
          <w:color w:val="000000" w:themeColor="text1"/>
          <w:sz w:val="20"/>
          <w:szCs w:val="20"/>
        </w:rPr>
        <w:t>dient er</w:t>
      </w:r>
      <w:r w:rsidR="00DE7814" w:rsidRPr="006E3FD9">
        <w:rPr>
          <w:rFonts w:ascii="Verdana" w:hAnsi="Verdana"/>
          <w:color w:val="000000" w:themeColor="text1"/>
          <w:sz w:val="20"/>
          <w:szCs w:val="20"/>
        </w:rPr>
        <w:t xml:space="preserve">over te waken geen verboden handelingen uit te voeren of verboden overeenkomsten aan te gaan zoals in de regelgeving bepaald. </w:t>
      </w:r>
      <w:r w:rsidRPr="006E3FD9">
        <w:rPr>
          <w:rFonts w:ascii="Verdana" w:hAnsi="Verdana"/>
          <w:color w:val="000000" w:themeColor="text1"/>
          <w:sz w:val="20"/>
          <w:szCs w:val="20"/>
        </w:rPr>
        <w:t xml:space="preserve"> </w:t>
      </w:r>
    </w:p>
    <w:p w14:paraId="13E749FE" w14:textId="77777777" w:rsidR="00D12F44" w:rsidRPr="006E3FD9" w:rsidRDefault="00D12F44" w:rsidP="00D12F44">
      <w:pPr>
        <w:spacing w:after="0" w:line="276" w:lineRule="auto"/>
        <w:ind w:left="-5" w:right="4" w:hanging="10"/>
        <w:jc w:val="both"/>
        <w:rPr>
          <w:rFonts w:ascii="Verdana" w:hAnsi="Verdana"/>
          <w:color w:val="000000" w:themeColor="text1"/>
          <w:sz w:val="20"/>
          <w:szCs w:val="20"/>
        </w:rPr>
      </w:pPr>
    </w:p>
    <w:p w14:paraId="2B0E593C" w14:textId="76F04F5A" w:rsidR="00D12F44" w:rsidRPr="006E3FD9" w:rsidRDefault="00D12F44" w:rsidP="00D12F44">
      <w:pPr>
        <w:numPr>
          <w:ilvl w:val="0"/>
          <w:numId w:val="11"/>
        </w:numPr>
        <w:spacing w:after="0" w:line="276" w:lineRule="auto"/>
        <w:rPr>
          <w:rFonts w:ascii="Verdana" w:hAnsi="Verdana"/>
          <w:i/>
          <w:color w:val="000000" w:themeColor="text1"/>
          <w:sz w:val="18"/>
          <w:szCs w:val="18"/>
        </w:rPr>
      </w:pPr>
      <w:r w:rsidRPr="006E3FD9">
        <w:rPr>
          <w:rFonts w:ascii="Verdana" w:hAnsi="Verdana"/>
          <w:i/>
          <w:color w:val="000000" w:themeColor="text1"/>
          <w:sz w:val="18"/>
          <w:szCs w:val="18"/>
          <w:u w:val="single"/>
        </w:rPr>
        <w:t>Verboden handelingen:</w:t>
      </w:r>
      <w:r w:rsidRPr="006E3FD9">
        <w:rPr>
          <w:rFonts w:ascii="Verdana" w:hAnsi="Verdana"/>
          <w:i/>
          <w:color w:val="000000" w:themeColor="text1"/>
          <w:sz w:val="18"/>
          <w:szCs w:val="18"/>
        </w:rPr>
        <w:t xml:space="preserve"> Decreet Lokaal Bestuur, artikel 27 §2 </w:t>
      </w:r>
    </w:p>
    <w:p w14:paraId="566CC3E2" w14:textId="1262A087" w:rsidR="00772BDD" w:rsidRDefault="00772BDD" w:rsidP="00772BDD">
      <w:pPr>
        <w:spacing w:after="0" w:line="276" w:lineRule="auto"/>
        <w:rPr>
          <w:rFonts w:ascii="Verdana" w:hAnsi="Verdana"/>
          <w:b/>
          <w:color w:val="auto"/>
          <w:sz w:val="20"/>
          <w:szCs w:val="20"/>
          <w:u w:val="single"/>
        </w:rPr>
      </w:pPr>
      <w:r w:rsidRPr="00772BDD">
        <w:rPr>
          <w:rFonts w:ascii="Verdana" w:hAnsi="Verdana"/>
          <w:b/>
          <w:color w:val="auto"/>
          <w:sz w:val="20"/>
          <w:szCs w:val="20"/>
          <w:u w:val="single"/>
        </w:rPr>
        <w:lastRenderedPageBreak/>
        <w:t xml:space="preserve">Artikel </w:t>
      </w:r>
      <w:r>
        <w:rPr>
          <w:rFonts w:ascii="Verdana" w:hAnsi="Verdana"/>
          <w:b/>
          <w:color w:val="auto"/>
          <w:sz w:val="20"/>
          <w:szCs w:val="20"/>
          <w:u w:val="single"/>
        </w:rPr>
        <w:t>7</w:t>
      </w:r>
    </w:p>
    <w:p w14:paraId="7A9C4EF6" w14:textId="77777777" w:rsidR="00772BDD" w:rsidRDefault="00772BDD" w:rsidP="00772BDD">
      <w:pPr>
        <w:spacing w:after="0" w:line="276" w:lineRule="auto"/>
        <w:rPr>
          <w:rFonts w:ascii="Verdana" w:hAnsi="Verdana"/>
          <w:b/>
          <w:color w:val="auto"/>
          <w:sz w:val="20"/>
          <w:szCs w:val="20"/>
          <w:u w:val="single"/>
        </w:rPr>
      </w:pPr>
    </w:p>
    <w:p w14:paraId="405A2E68" w14:textId="4F7D43E5" w:rsidR="00772BDD" w:rsidRPr="006E3FD9" w:rsidRDefault="00505820" w:rsidP="00F561D2">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Een lokale mandataris vervult de rol van aanspreekpunt en informatiebemiddelaar voor de burger steeds op </w:t>
      </w:r>
      <w:r w:rsidR="00F561D2" w:rsidRPr="006E3FD9">
        <w:rPr>
          <w:rFonts w:ascii="Verdana" w:hAnsi="Verdana"/>
          <w:bCs/>
          <w:color w:val="000000" w:themeColor="text1"/>
          <w:sz w:val="20"/>
          <w:szCs w:val="20"/>
        </w:rPr>
        <w:t xml:space="preserve">neutrale basis, zonder persoonlijke bevoordeling </w:t>
      </w:r>
      <w:r w:rsidR="00AA685A" w:rsidRPr="006E3FD9">
        <w:rPr>
          <w:rFonts w:ascii="Verdana" w:hAnsi="Verdana"/>
          <w:bCs/>
          <w:color w:val="000000" w:themeColor="text1"/>
          <w:sz w:val="20"/>
          <w:szCs w:val="20"/>
        </w:rPr>
        <w:t xml:space="preserve">van een of meerdere burgers in een dossier, dan wel het wekken van de schijn daarvan. </w:t>
      </w:r>
    </w:p>
    <w:p w14:paraId="140677A2" w14:textId="77777777" w:rsidR="00AA685A" w:rsidRPr="006E3FD9" w:rsidRDefault="00AA685A" w:rsidP="00F561D2">
      <w:pPr>
        <w:spacing w:after="0" w:line="276" w:lineRule="auto"/>
        <w:jc w:val="both"/>
        <w:rPr>
          <w:rFonts w:ascii="Verdana" w:hAnsi="Verdana"/>
          <w:bCs/>
          <w:color w:val="000000" w:themeColor="text1"/>
          <w:sz w:val="20"/>
          <w:szCs w:val="20"/>
        </w:rPr>
      </w:pPr>
    </w:p>
    <w:p w14:paraId="5F8A8BC3" w14:textId="7D63E777" w:rsidR="00AA685A" w:rsidRPr="006E3FD9" w:rsidRDefault="00AA685A" w:rsidP="00AA685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8</w:t>
      </w:r>
    </w:p>
    <w:p w14:paraId="61209EF1" w14:textId="77777777" w:rsidR="00AA685A" w:rsidRPr="006E3FD9" w:rsidRDefault="00AA685A" w:rsidP="00AA685A">
      <w:pPr>
        <w:spacing w:after="0" w:line="276" w:lineRule="auto"/>
        <w:rPr>
          <w:rFonts w:ascii="Verdana" w:hAnsi="Verdana"/>
          <w:b/>
          <w:color w:val="000000" w:themeColor="text1"/>
          <w:sz w:val="20"/>
          <w:szCs w:val="20"/>
          <w:u w:val="single"/>
        </w:rPr>
      </w:pPr>
    </w:p>
    <w:p w14:paraId="678BE72D" w14:textId="77777777" w:rsidR="002F5797" w:rsidRPr="006E3FD9" w:rsidRDefault="004B6A00" w:rsidP="00AA685A">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De mandatarissen </w:t>
      </w:r>
      <w:r w:rsidR="00BD0470" w:rsidRPr="006E3FD9">
        <w:rPr>
          <w:rFonts w:ascii="Verdana" w:hAnsi="Verdana"/>
          <w:bCs/>
          <w:color w:val="000000" w:themeColor="text1"/>
          <w:sz w:val="20"/>
          <w:szCs w:val="20"/>
        </w:rPr>
        <w:t>bezorgen</w:t>
      </w:r>
      <w:r w:rsidR="002F5797" w:rsidRPr="006E3FD9">
        <w:rPr>
          <w:rFonts w:ascii="Verdana" w:hAnsi="Verdana"/>
          <w:bCs/>
          <w:color w:val="000000" w:themeColor="text1"/>
          <w:sz w:val="20"/>
          <w:szCs w:val="20"/>
        </w:rPr>
        <w:t xml:space="preserve"> volgende gegevens aan de algemeen directeur:</w:t>
      </w:r>
    </w:p>
    <w:p w14:paraId="1F924DBE" w14:textId="77777777" w:rsidR="002F5797" w:rsidRPr="006E3FD9" w:rsidRDefault="00BD0470" w:rsidP="002F5797">
      <w:pPr>
        <w:pStyle w:val="Lijstalinea"/>
        <w:numPr>
          <w:ilvl w:val="0"/>
          <w:numId w:val="38"/>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een overzich</w:t>
      </w:r>
      <w:r w:rsidR="004B6A00" w:rsidRPr="006E3FD9">
        <w:rPr>
          <w:rFonts w:ascii="Verdana" w:hAnsi="Verdana"/>
          <w:bCs/>
          <w:color w:val="000000" w:themeColor="text1"/>
          <w:sz w:val="20"/>
          <w:szCs w:val="20"/>
        </w:rPr>
        <w:t>t</w:t>
      </w:r>
      <w:r w:rsidRPr="006E3FD9">
        <w:rPr>
          <w:rFonts w:ascii="Verdana" w:hAnsi="Verdana"/>
          <w:bCs/>
          <w:color w:val="000000" w:themeColor="text1"/>
          <w:sz w:val="20"/>
          <w:szCs w:val="20"/>
        </w:rPr>
        <w:t xml:space="preserve"> van alle betaalde en onbetaalde</w:t>
      </w:r>
      <w:r w:rsidR="002F5797" w:rsidRPr="006E3FD9">
        <w:rPr>
          <w:rFonts w:ascii="Verdana" w:hAnsi="Verdana"/>
          <w:bCs/>
          <w:color w:val="000000" w:themeColor="text1"/>
          <w:sz w:val="20"/>
          <w:szCs w:val="20"/>
        </w:rPr>
        <w:t xml:space="preserve"> mandaten en bestuurlijke nevenfuncties;</w:t>
      </w:r>
    </w:p>
    <w:p w14:paraId="12EA6C25" w14:textId="29F35E42" w:rsidR="00772BDD" w:rsidRPr="006E3FD9" w:rsidRDefault="00F022B0" w:rsidP="0018624F">
      <w:pPr>
        <w:pStyle w:val="Lijstalinea"/>
        <w:numPr>
          <w:ilvl w:val="0"/>
          <w:numId w:val="38"/>
        </w:numPr>
        <w:spacing w:after="0" w:line="276" w:lineRule="auto"/>
        <w:jc w:val="both"/>
        <w:rPr>
          <w:rFonts w:ascii="Verdana" w:hAnsi="Verdana"/>
          <w:i/>
          <w:color w:val="000000" w:themeColor="text1"/>
          <w:sz w:val="18"/>
          <w:szCs w:val="18"/>
        </w:rPr>
      </w:pPr>
      <w:r w:rsidRPr="006E3FD9">
        <w:rPr>
          <w:rFonts w:ascii="Verdana" w:hAnsi="Verdana"/>
          <w:bCs/>
          <w:color w:val="000000" w:themeColor="text1"/>
          <w:sz w:val="20"/>
          <w:szCs w:val="20"/>
        </w:rPr>
        <w:t xml:space="preserve">een overzicht van de substantiële belangen </w:t>
      </w:r>
      <w:r w:rsidR="004441F3" w:rsidRPr="006E3FD9">
        <w:rPr>
          <w:rFonts w:ascii="Verdana" w:hAnsi="Verdana"/>
          <w:bCs/>
          <w:color w:val="000000" w:themeColor="text1"/>
          <w:sz w:val="20"/>
          <w:szCs w:val="20"/>
        </w:rPr>
        <w:t>(bv. aandelen of opties) in een onderneming waarmee de gemeente zaken doet of waar</w:t>
      </w:r>
      <w:r w:rsidR="0052527F" w:rsidRPr="006E3FD9">
        <w:rPr>
          <w:rFonts w:ascii="Verdana" w:hAnsi="Verdana"/>
          <w:bCs/>
          <w:color w:val="000000" w:themeColor="text1"/>
          <w:sz w:val="20"/>
          <w:szCs w:val="20"/>
        </w:rPr>
        <w:t>in de gemeente een belang heeft.</w:t>
      </w:r>
    </w:p>
    <w:p w14:paraId="1428CDCC" w14:textId="77777777" w:rsidR="004502AF" w:rsidRDefault="004502AF" w:rsidP="0096050D">
      <w:pPr>
        <w:spacing w:after="0" w:line="276" w:lineRule="auto"/>
        <w:jc w:val="both"/>
        <w:rPr>
          <w:rFonts w:ascii="Verdana" w:hAnsi="Verdana"/>
          <w:color w:val="auto"/>
          <w:sz w:val="20"/>
          <w:szCs w:val="20"/>
        </w:rPr>
      </w:pPr>
    </w:p>
    <w:p w14:paraId="6E960717" w14:textId="73342857" w:rsidR="004502AF" w:rsidRPr="00460515" w:rsidRDefault="00D70132" w:rsidP="00B87217">
      <w:pPr>
        <w:pStyle w:val="Kop2"/>
        <w:numPr>
          <w:ilvl w:val="1"/>
          <w:numId w:val="8"/>
        </w:numPr>
        <w:ind w:left="993" w:hanging="709"/>
        <w:jc w:val="both"/>
        <w:rPr>
          <w:rFonts w:ascii="Verdana" w:hAnsi="Verdana"/>
          <w:sz w:val="24"/>
          <w:szCs w:val="24"/>
        </w:rPr>
      </w:pPr>
      <w:bookmarkStart w:id="3" w:name="_Toc194999929"/>
      <w:r>
        <w:rPr>
          <w:rFonts w:ascii="Verdana" w:hAnsi="Verdana"/>
          <w:sz w:val="24"/>
          <w:szCs w:val="24"/>
        </w:rPr>
        <w:t>Tegengaan van oneigenlijke beïnvloeding en de schijn ervan</w:t>
      </w:r>
      <w:bookmarkEnd w:id="3"/>
    </w:p>
    <w:p w14:paraId="4F864F1E" w14:textId="77777777" w:rsidR="004502AF" w:rsidRPr="0054576B" w:rsidRDefault="004502AF" w:rsidP="0096050D">
      <w:pPr>
        <w:spacing w:after="0" w:line="276" w:lineRule="auto"/>
        <w:jc w:val="both"/>
        <w:rPr>
          <w:rFonts w:ascii="Verdana" w:hAnsi="Verdana"/>
          <w:b/>
          <w:color w:val="auto"/>
          <w:sz w:val="20"/>
          <w:szCs w:val="20"/>
          <w:u w:val="single"/>
        </w:rPr>
      </w:pPr>
    </w:p>
    <w:p w14:paraId="5F9EF120" w14:textId="54E7D049" w:rsidR="00365752" w:rsidRDefault="00365752" w:rsidP="00365752">
      <w:pPr>
        <w:pStyle w:val="Geenafstand"/>
        <w:spacing w:line="276" w:lineRule="auto"/>
        <w:jc w:val="both"/>
        <w:rPr>
          <w:rFonts w:ascii="Verdana" w:hAnsi="Verdana"/>
          <w:b/>
          <w:bCs/>
          <w:color w:val="auto"/>
          <w:sz w:val="20"/>
          <w:szCs w:val="20"/>
          <w:u w:val="single"/>
        </w:rPr>
      </w:pPr>
      <w:r w:rsidRPr="0054576B">
        <w:rPr>
          <w:rFonts w:ascii="Verdana" w:hAnsi="Verdana"/>
          <w:b/>
          <w:bCs/>
          <w:color w:val="auto"/>
          <w:sz w:val="20"/>
          <w:szCs w:val="20"/>
          <w:u w:val="single"/>
        </w:rPr>
        <w:t xml:space="preserve">Artikel </w:t>
      </w:r>
      <w:r w:rsidR="00751B4C">
        <w:rPr>
          <w:rFonts w:ascii="Verdana" w:hAnsi="Verdana"/>
          <w:b/>
          <w:bCs/>
          <w:color w:val="auto"/>
          <w:sz w:val="20"/>
          <w:szCs w:val="20"/>
          <w:u w:val="single"/>
        </w:rPr>
        <w:t>9</w:t>
      </w:r>
    </w:p>
    <w:p w14:paraId="6F954B30" w14:textId="77777777" w:rsidR="00365752" w:rsidRDefault="00365752" w:rsidP="00365752">
      <w:pPr>
        <w:pStyle w:val="Geenafstand"/>
        <w:spacing w:line="276" w:lineRule="auto"/>
        <w:jc w:val="both"/>
        <w:rPr>
          <w:rFonts w:ascii="Verdana" w:hAnsi="Verdana"/>
          <w:b/>
          <w:bCs/>
          <w:color w:val="auto"/>
          <w:sz w:val="20"/>
          <w:szCs w:val="20"/>
          <w:u w:val="single"/>
        </w:rPr>
      </w:pPr>
    </w:p>
    <w:p w14:paraId="4D726639" w14:textId="16CFC48B" w:rsidR="00365752" w:rsidRPr="006E3FD9" w:rsidRDefault="00365752" w:rsidP="00365752">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mag zijn/haar invloed en stem niet laten kopen of beïnvloeden door</w:t>
      </w:r>
      <w:r w:rsidR="005F31F0" w:rsidRPr="006E3FD9">
        <w:rPr>
          <w:rFonts w:ascii="Verdana" w:hAnsi="Verdana"/>
          <w:color w:val="000000" w:themeColor="text1"/>
          <w:sz w:val="20"/>
          <w:szCs w:val="20"/>
        </w:rPr>
        <w:t>, noch aanbieden voor</w:t>
      </w:r>
      <w:r w:rsidRPr="006E3FD9">
        <w:rPr>
          <w:rFonts w:ascii="Verdana" w:hAnsi="Verdana"/>
          <w:color w:val="000000" w:themeColor="text1"/>
          <w:sz w:val="20"/>
          <w:szCs w:val="20"/>
        </w:rPr>
        <w:t xml:space="preserve"> geld, goederen, diensten of andere gunsten die hem/haar gegeven of beloofd werden.</w:t>
      </w:r>
    </w:p>
    <w:p w14:paraId="38C8873A" w14:textId="77777777" w:rsidR="00365752" w:rsidRPr="006E3FD9" w:rsidRDefault="00365752" w:rsidP="00365752">
      <w:pPr>
        <w:spacing w:after="0" w:line="276" w:lineRule="auto"/>
        <w:ind w:left="-5" w:right="4" w:hanging="10"/>
        <w:jc w:val="both"/>
        <w:rPr>
          <w:rFonts w:ascii="Verdana" w:hAnsi="Verdana"/>
          <w:color w:val="000000" w:themeColor="text1"/>
          <w:sz w:val="20"/>
          <w:szCs w:val="20"/>
        </w:rPr>
      </w:pPr>
    </w:p>
    <w:p w14:paraId="7FF892D5" w14:textId="1D7B666D" w:rsidR="00365752" w:rsidRPr="006E3FD9" w:rsidRDefault="00365752" w:rsidP="00365752">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751B4C" w:rsidRPr="006E3FD9">
        <w:rPr>
          <w:rFonts w:ascii="Verdana" w:hAnsi="Verdana"/>
          <w:b/>
          <w:color w:val="000000" w:themeColor="text1"/>
          <w:sz w:val="20"/>
          <w:szCs w:val="20"/>
          <w:u w:val="single"/>
        </w:rPr>
        <w:t>10</w:t>
      </w:r>
    </w:p>
    <w:p w14:paraId="7E26029E" w14:textId="77777777" w:rsidR="00365752" w:rsidRPr="006E3FD9" w:rsidRDefault="00365752" w:rsidP="00365752">
      <w:pPr>
        <w:spacing w:after="0" w:line="276" w:lineRule="auto"/>
        <w:rPr>
          <w:rFonts w:ascii="Verdana" w:hAnsi="Verdana"/>
          <w:b/>
          <w:color w:val="000000" w:themeColor="text1"/>
          <w:sz w:val="20"/>
          <w:szCs w:val="20"/>
        </w:rPr>
      </w:pPr>
    </w:p>
    <w:p w14:paraId="133F5060" w14:textId="5C8F2AC3" w:rsidR="00365752" w:rsidRPr="006E3FD9" w:rsidRDefault="00365752" w:rsidP="00896DEB">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moet actief en uit zichzelf de schijn van </w:t>
      </w:r>
      <w:r w:rsidR="00896DEB" w:rsidRPr="006E3FD9">
        <w:rPr>
          <w:rFonts w:ascii="Verdana" w:hAnsi="Verdana"/>
          <w:color w:val="000000" w:themeColor="text1"/>
          <w:sz w:val="20"/>
          <w:szCs w:val="20"/>
        </w:rPr>
        <w:t>beïnvloeding en partijdigheid</w:t>
      </w:r>
      <w:r w:rsidRPr="006E3FD9">
        <w:rPr>
          <w:rFonts w:ascii="Verdana" w:hAnsi="Verdana"/>
          <w:color w:val="000000" w:themeColor="text1"/>
          <w:sz w:val="20"/>
          <w:szCs w:val="20"/>
        </w:rPr>
        <w:t xml:space="preserve"> tegengaan.</w:t>
      </w:r>
    </w:p>
    <w:p w14:paraId="7EFB38C8" w14:textId="77777777" w:rsidR="00365752" w:rsidRPr="006E3FD9" w:rsidRDefault="00365752" w:rsidP="00365752">
      <w:pPr>
        <w:spacing w:after="0" w:line="276" w:lineRule="auto"/>
        <w:ind w:left="-5" w:right="4" w:hanging="10"/>
        <w:rPr>
          <w:rFonts w:ascii="Verdana" w:hAnsi="Verdana"/>
          <w:color w:val="000000" w:themeColor="text1"/>
          <w:sz w:val="20"/>
          <w:szCs w:val="20"/>
        </w:rPr>
      </w:pPr>
    </w:p>
    <w:p w14:paraId="06BE3C8F" w14:textId="77777777" w:rsidR="00365752" w:rsidRPr="006E3FD9" w:rsidRDefault="00365752" w:rsidP="00365752">
      <w:pPr>
        <w:numPr>
          <w:ilvl w:val="0"/>
          <w:numId w:val="11"/>
        </w:numPr>
        <w:spacing w:after="0" w:line="276" w:lineRule="auto"/>
        <w:rPr>
          <w:rFonts w:ascii="Verdana" w:hAnsi="Verdana"/>
          <w:i/>
          <w:color w:val="000000" w:themeColor="text1"/>
          <w:sz w:val="18"/>
          <w:szCs w:val="18"/>
        </w:rPr>
      </w:pPr>
      <w:r w:rsidRPr="006E3FD9">
        <w:rPr>
          <w:rFonts w:ascii="Verdana" w:hAnsi="Verdana"/>
          <w:i/>
          <w:color w:val="000000" w:themeColor="text1"/>
          <w:sz w:val="18"/>
          <w:szCs w:val="18"/>
          <w:u w:val="single"/>
        </w:rPr>
        <w:t>Wetgeving inzake corruptie:</w:t>
      </w:r>
      <w:r w:rsidRPr="006E3FD9">
        <w:rPr>
          <w:rFonts w:ascii="Verdana" w:hAnsi="Verdana"/>
          <w:i/>
          <w:color w:val="000000" w:themeColor="text1"/>
          <w:sz w:val="18"/>
          <w:szCs w:val="18"/>
        </w:rPr>
        <w:t xml:space="preserve"> Strafwetboek, artikel 245</w:t>
      </w:r>
    </w:p>
    <w:p w14:paraId="36A67C81" w14:textId="2C032281" w:rsidR="000522FD" w:rsidRPr="006E3FD9" w:rsidRDefault="000522FD" w:rsidP="002F57EA">
      <w:pPr>
        <w:spacing w:after="0" w:line="276" w:lineRule="auto"/>
        <w:ind w:left="-5" w:right="4" w:hanging="10"/>
        <w:rPr>
          <w:rFonts w:ascii="Verdana" w:hAnsi="Verdana"/>
          <w:color w:val="000000" w:themeColor="text1"/>
          <w:sz w:val="20"/>
          <w:szCs w:val="20"/>
        </w:rPr>
      </w:pPr>
    </w:p>
    <w:p w14:paraId="486D1311" w14:textId="030A3A48" w:rsidR="000522FD" w:rsidRPr="006E3FD9" w:rsidRDefault="000522FD"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1</w:t>
      </w:r>
      <w:r w:rsidR="00304ACC" w:rsidRPr="006E3FD9">
        <w:rPr>
          <w:rFonts w:ascii="Verdana" w:hAnsi="Verdana"/>
          <w:b/>
          <w:color w:val="000000" w:themeColor="text1"/>
          <w:sz w:val="20"/>
          <w:szCs w:val="20"/>
          <w:u w:val="single"/>
        </w:rPr>
        <w:t>1</w:t>
      </w:r>
    </w:p>
    <w:p w14:paraId="7621D8C1" w14:textId="77777777" w:rsidR="000522FD" w:rsidRPr="006E3FD9" w:rsidRDefault="000522FD" w:rsidP="002F57EA">
      <w:pPr>
        <w:spacing w:after="0" w:line="276" w:lineRule="auto"/>
        <w:rPr>
          <w:rFonts w:ascii="Verdana" w:hAnsi="Verdana"/>
          <w:b/>
          <w:color w:val="000000" w:themeColor="text1"/>
          <w:sz w:val="20"/>
          <w:szCs w:val="20"/>
        </w:rPr>
      </w:pPr>
    </w:p>
    <w:p w14:paraId="1B8153E9" w14:textId="0544A9D5" w:rsidR="000522FD" w:rsidRPr="006E3FD9" w:rsidRDefault="000522FD"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w:t>
      </w:r>
      <w:r w:rsidR="00D000B6" w:rsidRPr="006E3FD9">
        <w:rPr>
          <w:rFonts w:ascii="Verdana" w:hAnsi="Verdana"/>
          <w:color w:val="000000" w:themeColor="text1"/>
          <w:sz w:val="20"/>
          <w:szCs w:val="20"/>
        </w:rPr>
        <w:t>aanvaardt</w:t>
      </w:r>
      <w:r w:rsidRPr="006E3FD9">
        <w:rPr>
          <w:rFonts w:ascii="Verdana" w:hAnsi="Verdana"/>
          <w:color w:val="000000" w:themeColor="text1"/>
          <w:sz w:val="20"/>
          <w:szCs w:val="20"/>
        </w:rPr>
        <w:t xml:space="preserve"> geen geschenken</w:t>
      </w:r>
      <w:r w:rsidR="00D000B6" w:rsidRPr="006E3FD9">
        <w:rPr>
          <w:rFonts w:ascii="Verdana" w:hAnsi="Verdana"/>
          <w:color w:val="000000" w:themeColor="text1"/>
          <w:sz w:val="20"/>
          <w:szCs w:val="20"/>
        </w:rPr>
        <w:t>, diensten of andere voordelen</w:t>
      </w:r>
      <w:r w:rsidR="00334B94" w:rsidRPr="006E3FD9">
        <w:rPr>
          <w:rFonts w:ascii="Verdana" w:hAnsi="Verdana"/>
          <w:color w:val="000000" w:themeColor="text1"/>
          <w:sz w:val="20"/>
          <w:szCs w:val="20"/>
        </w:rPr>
        <w:t xml:space="preserve">, behalve </w:t>
      </w:r>
      <w:r w:rsidR="00403C41" w:rsidRPr="006E3FD9">
        <w:rPr>
          <w:rFonts w:ascii="Verdana" w:hAnsi="Verdana"/>
          <w:color w:val="000000" w:themeColor="text1"/>
          <w:sz w:val="20"/>
          <w:szCs w:val="20"/>
        </w:rPr>
        <w:t xml:space="preserve">diegene die van een geringe geldwaarde zijn </w:t>
      </w:r>
      <w:r w:rsidRPr="006E3FD9">
        <w:rPr>
          <w:rFonts w:ascii="Verdana" w:hAnsi="Verdana"/>
          <w:color w:val="000000" w:themeColor="text1"/>
          <w:sz w:val="20"/>
          <w:szCs w:val="20"/>
        </w:rPr>
        <w:t xml:space="preserve">(zoals een bloemetje) </w:t>
      </w:r>
      <w:r w:rsidR="003F3FE9" w:rsidRPr="006E3FD9">
        <w:rPr>
          <w:rFonts w:ascii="Verdana" w:hAnsi="Verdana"/>
          <w:color w:val="000000" w:themeColor="text1"/>
          <w:sz w:val="20"/>
          <w:szCs w:val="20"/>
        </w:rPr>
        <w:t>en waarbij het beeld van beïnvloeding minimaal is.</w:t>
      </w:r>
    </w:p>
    <w:p w14:paraId="2A173D1A" w14:textId="77777777" w:rsidR="000522FD" w:rsidRPr="006E3FD9" w:rsidRDefault="000522FD" w:rsidP="002F57EA">
      <w:pPr>
        <w:spacing w:after="0" w:line="276" w:lineRule="auto"/>
        <w:rPr>
          <w:rFonts w:ascii="Verdana" w:hAnsi="Verdana"/>
          <w:color w:val="000000" w:themeColor="text1"/>
          <w:sz w:val="20"/>
          <w:szCs w:val="20"/>
        </w:rPr>
      </w:pPr>
    </w:p>
    <w:p w14:paraId="588FDBFF" w14:textId="2A4935E7" w:rsidR="000522FD" w:rsidRPr="006E3FD9" w:rsidRDefault="000522FD"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1</w:t>
      </w:r>
      <w:r w:rsidR="00455A56" w:rsidRPr="006E3FD9">
        <w:rPr>
          <w:rFonts w:ascii="Verdana" w:hAnsi="Verdana"/>
          <w:b/>
          <w:color w:val="000000" w:themeColor="text1"/>
          <w:sz w:val="20"/>
          <w:szCs w:val="20"/>
          <w:u w:val="single"/>
        </w:rPr>
        <w:t>2</w:t>
      </w:r>
    </w:p>
    <w:p w14:paraId="14866A48" w14:textId="77777777" w:rsidR="000522FD" w:rsidRPr="006E3FD9" w:rsidRDefault="000522FD" w:rsidP="002F57EA">
      <w:pPr>
        <w:spacing w:after="0" w:line="276" w:lineRule="auto"/>
        <w:rPr>
          <w:rFonts w:ascii="Verdana" w:hAnsi="Verdana"/>
          <w:b/>
          <w:color w:val="000000" w:themeColor="text1"/>
          <w:sz w:val="20"/>
          <w:szCs w:val="20"/>
        </w:rPr>
      </w:pPr>
    </w:p>
    <w:p w14:paraId="41BD6BC6" w14:textId="6E0D07B7" w:rsidR="000522FD" w:rsidRPr="006E3FD9" w:rsidRDefault="007842E1"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gaat niet in op uitnodigingen betaald door anderen, behalve als deze direct relevant zijn</w:t>
      </w:r>
      <w:r w:rsidR="0086599C" w:rsidRPr="006E3FD9">
        <w:rPr>
          <w:rFonts w:ascii="Verdana" w:hAnsi="Verdana"/>
          <w:color w:val="000000" w:themeColor="text1"/>
          <w:sz w:val="20"/>
          <w:szCs w:val="20"/>
        </w:rPr>
        <w:t xml:space="preserve"> voor de goede invulling van het ambt, functioneel zijn opgezet en van (relatief) beperkte waarde zijn. Bovendien houdt de </w:t>
      </w:r>
      <w:r w:rsidR="0088623B" w:rsidRPr="006E3FD9">
        <w:rPr>
          <w:rFonts w:ascii="Verdana" w:hAnsi="Verdana"/>
          <w:color w:val="000000" w:themeColor="text1"/>
          <w:sz w:val="20"/>
          <w:szCs w:val="20"/>
        </w:rPr>
        <w:t xml:space="preserve">mandataris rekening met de timing en context waarbinnen de uitnodiging wordt gedaan, met het doel de schijn van beïnvloeding te minimaliseren. </w:t>
      </w:r>
    </w:p>
    <w:p w14:paraId="007DE013" w14:textId="77777777" w:rsidR="003971BF" w:rsidRPr="006E3FD9" w:rsidRDefault="003971BF" w:rsidP="002F57EA">
      <w:pPr>
        <w:spacing w:after="0" w:line="276" w:lineRule="auto"/>
        <w:ind w:left="-5" w:right="4" w:hanging="10"/>
        <w:jc w:val="both"/>
        <w:rPr>
          <w:rFonts w:ascii="Verdana" w:hAnsi="Verdana"/>
          <w:color w:val="000000" w:themeColor="text1"/>
          <w:sz w:val="20"/>
          <w:szCs w:val="20"/>
        </w:rPr>
      </w:pPr>
    </w:p>
    <w:p w14:paraId="1246BFEF" w14:textId="3C52721C" w:rsidR="000522FD" w:rsidRPr="006E3FD9" w:rsidRDefault="000522FD"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1</w:t>
      </w:r>
      <w:r w:rsidR="004717CF" w:rsidRPr="006E3FD9">
        <w:rPr>
          <w:rFonts w:ascii="Verdana" w:hAnsi="Verdana"/>
          <w:b/>
          <w:color w:val="000000" w:themeColor="text1"/>
          <w:sz w:val="20"/>
          <w:szCs w:val="20"/>
          <w:u w:val="single"/>
        </w:rPr>
        <w:t>3</w:t>
      </w:r>
    </w:p>
    <w:p w14:paraId="62E0AF2A" w14:textId="77777777" w:rsidR="000522FD" w:rsidRPr="006E3FD9" w:rsidRDefault="000522FD" w:rsidP="002F57EA">
      <w:pPr>
        <w:spacing w:after="0" w:line="276" w:lineRule="auto"/>
        <w:rPr>
          <w:rFonts w:ascii="Verdana" w:hAnsi="Verdana"/>
          <w:b/>
          <w:color w:val="000000" w:themeColor="text1"/>
          <w:sz w:val="20"/>
          <w:szCs w:val="20"/>
          <w:u w:val="single"/>
        </w:rPr>
      </w:pPr>
    </w:p>
    <w:p w14:paraId="3F3DEE0B" w14:textId="04EC503A" w:rsidR="000522FD" w:rsidRPr="006E3FD9" w:rsidRDefault="00C30707"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Het geven van geschenken aan, dan wel het uitnodigen van derden gebeurt nooit in eigen naam, maar altijd in naam van het lokaal bestuur. Daarbij zal men er steeds waakzaam voor zijn alle vormen van partijdigheid, bevoordeling en/of uitsluiting te vermijden. </w:t>
      </w:r>
    </w:p>
    <w:p w14:paraId="0533033F" w14:textId="77777777" w:rsidR="00032D74" w:rsidRPr="006E3FD9" w:rsidRDefault="00032D74" w:rsidP="002F57EA">
      <w:pPr>
        <w:spacing w:after="0" w:line="276" w:lineRule="auto"/>
        <w:ind w:left="-5" w:right="4" w:hanging="10"/>
        <w:jc w:val="both"/>
        <w:rPr>
          <w:rFonts w:ascii="Verdana" w:hAnsi="Verdana"/>
          <w:color w:val="000000" w:themeColor="text1"/>
          <w:sz w:val="20"/>
          <w:szCs w:val="20"/>
        </w:rPr>
      </w:pPr>
    </w:p>
    <w:p w14:paraId="35F619A4" w14:textId="77777777" w:rsidR="00032D74" w:rsidRPr="006E3FD9" w:rsidRDefault="00032D74" w:rsidP="002F57EA">
      <w:pPr>
        <w:spacing w:after="0" w:line="276" w:lineRule="auto"/>
        <w:ind w:left="-5" w:right="4" w:hanging="10"/>
        <w:jc w:val="both"/>
        <w:rPr>
          <w:rFonts w:ascii="Verdana" w:hAnsi="Verdana"/>
          <w:color w:val="000000" w:themeColor="text1"/>
          <w:sz w:val="20"/>
          <w:szCs w:val="20"/>
        </w:rPr>
      </w:pPr>
    </w:p>
    <w:p w14:paraId="6DA232CE" w14:textId="77777777" w:rsidR="000522FD" w:rsidRPr="006E3FD9" w:rsidRDefault="000522FD" w:rsidP="002F57EA">
      <w:pPr>
        <w:spacing w:after="0" w:line="276" w:lineRule="auto"/>
        <w:jc w:val="both"/>
        <w:rPr>
          <w:rFonts w:ascii="Verdana" w:hAnsi="Verdana"/>
          <w:color w:val="000000" w:themeColor="text1"/>
          <w:sz w:val="20"/>
          <w:szCs w:val="20"/>
        </w:rPr>
      </w:pPr>
    </w:p>
    <w:p w14:paraId="028403F2" w14:textId="395BCE05" w:rsidR="000522FD" w:rsidRPr="006E3FD9" w:rsidRDefault="000522FD" w:rsidP="002F57EA">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1</w:t>
      </w:r>
      <w:r w:rsidR="00032D74" w:rsidRPr="006E3FD9">
        <w:rPr>
          <w:rFonts w:ascii="Verdana" w:hAnsi="Verdana"/>
          <w:b/>
          <w:color w:val="000000" w:themeColor="text1"/>
          <w:sz w:val="20"/>
          <w:szCs w:val="20"/>
          <w:u w:val="single"/>
        </w:rPr>
        <w:t>4</w:t>
      </w:r>
    </w:p>
    <w:p w14:paraId="53092ED3" w14:textId="77777777" w:rsidR="000522FD" w:rsidRPr="006E3FD9" w:rsidRDefault="000522FD" w:rsidP="002F57EA">
      <w:pPr>
        <w:spacing w:after="0" w:line="276" w:lineRule="auto"/>
        <w:jc w:val="both"/>
        <w:rPr>
          <w:rFonts w:ascii="Verdana" w:hAnsi="Verdana"/>
          <w:b/>
          <w:color w:val="000000" w:themeColor="text1"/>
          <w:sz w:val="20"/>
          <w:szCs w:val="20"/>
        </w:rPr>
      </w:pPr>
    </w:p>
    <w:p w14:paraId="2575C9B1" w14:textId="7AA47C5D" w:rsidR="00D0438C" w:rsidRPr="006E3FD9" w:rsidRDefault="00D0438C" w:rsidP="00D0438C">
      <w:p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Als geschenken in het bezit komen van een lokale mandataris, wordt dit door de lokale mandataris gemeld aan de algemeen directeur. Afhankelijk van de aard van het geschenk en de omstandigheden waarin het gegeven werd, wordt het ofwel alsnog terugbezorgd, ofwel eigendom van de gemeente/het OCMW. De algemeen directeur registreert deze giften en geeft ze in alle transparantie een gemeentelijke/ OCMW bestemming.</w:t>
      </w:r>
    </w:p>
    <w:p w14:paraId="16598F8D" w14:textId="77777777" w:rsidR="005A7520" w:rsidRDefault="005A7520" w:rsidP="00D0438C">
      <w:pPr>
        <w:spacing w:after="0" w:line="276" w:lineRule="auto"/>
        <w:ind w:right="4"/>
        <w:jc w:val="both"/>
        <w:rPr>
          <w:rFonts w:ascii="Verdana" w:hAnsi="Verdana"/>
          <w:color w:val="auto"/>
          <w:sz w:val="20"/>
          <w:szCs w:val="20"/>
        </w:rPr>
      </w:pPr>
    </w:p>
    <w:p w14:paraId="6EF0CAE1" w14:textId="401D6D56" w:rsidR="00696DE6" w:rsidRPr="00C205E1" w:rsidRDefault="000B3B11" w:rsidP="00BE57FA">
      <w:pPr>
        <w:pStyle w:val="Kop1"/>
        <w:numPr>
          <w:ilvl w:val="1"/>
          <w:numId w:val="8"/>
        </w:numPr>
        <w:spacing w:before="0"/>
        <w:ind w:left="993" w:hanging="709"/>
        <w:jc w:val="both"/>
        <w:rPr>
          <w:rFonts w:ascii="Verdana" w:hAnsi="Verdana"/>
          <w:sz w:val="24"/>
          <w:szCs w:val="24"/>
        </w:rPr>
      </w:pPr>
      <w:bookmarkStart w:id="4" w:name="_Toc194999930"/>
      <w:r w:rsidRPr="00C205E1">
        <w:rPr>
          <w:rFonts w:ascii="Verdana" w:hAnsi="Verdana"/>
          <w:sz w:val="24"/>
          <w:szCs w:val="24"/>
        </w:rPr>
        <w:t>Verantwoord</w:t>
      </w:r>
      <w:r w:rsidR="00696DE6" w:rsidRPr="00C205E1">
        <w:rPr>
          <w:rFonts w:ascii="Verdana" w:hAnsi="Verdana"/>
          <w:sz w:val="24"/>
          <w:szCs w:val="24"/>
        </w:rPr>
        <w:t xml:space="preserve"> gebruik van faciliteiten en middelen van het lokaal bestuur</w:t>
      </w:r>
      <w:bookmarkEnd w:id="4"/>
    </w:p>
    <w:p w14:paraId="53932742" w14:textId="77777777" w:rsidR="008B5A64" w:rsidRDefault="008B5A64" w:rsidP="002F57EA">
      <w:pPr>
        <w:spacing w:after="0" w:line="276" w:lineRule="auto"/>
        <w:jc w:val="both"/>
        <w:rPr>
          <w:rFonts w:ascii="Verdana" w:hAnsi="Verdana"/>
          <w:b/>
          <w:color w:val="auto"/>
          <w:sz w:val="20"/>
          <w:szCs w:val="20"/>
          <w:u w:val="single"/>
        </w:rPr>
      </w:pPr>
    </w:p>
    <w:p w14:paraId="51F16EA8" w14:textId="72E46A22" w:rsidR="00696DE6" w:rsidRPr="00696DE6" w:rsidRDefault="00696DE6" w:rsidP="002F57EA">
      <w:pPr>
        <w:spacing w:after="0" w:line="276" w:lineRule="auto"/>
        <w:jc w:val="both"/>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w:t>
      </w:r>
      <w:r w:rsidR="00C7328D">
        <w:rPr>
          <w:rFonts w:ascii="Verdana" w:hAnsi="Verdana"/>
          <w:b/>
          <w:color w:val="auto"/>
          <w:sz w:val="20"/>
          <w:szCs w:val="20"/>
          <w:u w:val="single"/>
        </w:rPr>
        <w:t>5</w:t>
      </w:r>
    </w:p>
    <w:p w14:paraId="223112EC" w14:textId="77777777" w:rsidR="00696DE6" w:rsidRPr="00696DE6" w:rsidRDefault="00696DE6" w:rsidP="002F57EA">
      <w:pPr>
        <w:spacing w:after="0" w:line="276" w:lineRule="auto"/>
        <w:jc w:val="both"/>
        <w:rPr>
          <w:rFonts w:ascii="Verdana" w:hAnsi="Verdana"/>
          <w:b/>
          <w:color w:val="auto"/>
          <w:sz w:val="20"/>
          <w:szCs w:val="20"/>
        </w:rPr>
      </w:pPr>
    </w:p>
    <w:p w14:paraId="362F0299" w14:textId="44B17B90"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die vastgelegd zijn over het gebruik van faciliteiten en middelen van het lokaal bestuur.</w:t>
      </w:r>
    </w:p>
    <w:p w14:paraId="6167E61C" w14:textId="77777777" w:rsidR="000A3836" w:rsidRDefault="000A3836" w:rsidP="002F57EA">
      <w:pPr>
        <w:spacing w:after="0" w:line="276" w:lineRule="auto"/>
        <w:ind w:left="-5" w:right="4" w:hanging="10"/>
        <w:jc w:val="both"/>
        <w:rPr>
          <w:rFonts w:ascii="Verdana" w:hAnsi="Verdana"/>
          <w:color w:val="auto"/>
          <w:sz w:val="20"/>
          <w:szCs w:val="20"/>
        </w:rPr>
      </w:pPr>
    </w:p>
    <w:p w14:paraId="3A321444" w14:textId="6A433233" w:rsidR="000A3836" w:rsidRPr="000A3836" w:rsidRDefault="000A3836" w:rsidP="002F57EA">
      <w:pPr>
        <w:numPr>
          <w:ilvl w:val="0"/>
          <w:numId w:val="11"/>
        </w:numPr>
        <w:spacing w:after="0" w:line="276" w:lineRule="auto"/>
        <w:rPr>
          <w:rFonts w:ascii="Verdana" w:hAnsi="Verdana"/>
          <w:color w:val="auto"/>
          <w:sz w:val="18"/>
          <w:szCs w:val="18"/>
        </w:rPr>
      </w:pPr>
      <w:r w:rsidRPr="000A3836">
        <w:rPr>
          <w:rFonts w:ascii="Verdana" w:hAnsi="Verdana"/>
          <w:i/>
          <w:color w:val="auto"/>
          <w:sz w:val="18"/>
          <w:szCs w:val="18"/>
          <w:u w:val="single"/>
        </w:rPr>
        <w:t>Wetgeving inzake terugbetaling en verantwoording kosten:</w:t>
      </w:r>
      <w:r w:rsidRPr="000A3836">
        <w:rPr>
          <w:rFonts w:ascii="Verdana" w:hAnsi="Verdana"/>
          <w:i/>
          <w:color w:val="auto"/>
          <w:sz w:val="18"/>
          <w:szCs w:val="18"/>
        </w:rPr>
        <w:t xml:space="preserve"> Besluit van de Vlaamse regering van 6 juli 2018 houdende het statuut van de lokale mandataris, artikel 35 </w:t>
      </w:r>
    </w:p>
    <w:p w14:paraId="430BE3E1" w14:textId="77777777" w:rsidR="000A3836" w:rsidRDefault="000A3836" w:rsidP="002F57EA">
      <w:pPr>
        <w:spacing w:after="0" w:line="276" w:lineRule="auto"/>
        <w:ind w:left="-5" w:right="4" w:hanging="10"/>
        <w:jc w:val="both"/>
        <w:rPr>
          <w:rFonts w:ascii="Verdana" w:hAnsi="Verdana"/>
          <w:color w:val="auto"/>
          <w:sz w:val="20"/>
          <w:szCs w:val="20"/>
        </w:rPr>
      </w:pPr>
    </w:p>
    <w:p w14:paraId="276CA197" w14:textId="0E28C7F9" w:rsidR="00696DE6" w:rsidRPr="00696DE6" w:rsidRDefault="00696DE6" w:rsidP="002F57EA">
      <w:pPr>
        <w:spacing w:after="0" w:line="276" w:lineRule="auto"/>
        <w:jc w:val="both"/>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w:t>
      </w:r>
      <w:r w:rsidR="00C7328D">
        <w:rPr>
          <w:rFonts w:ascii="Verdana" w:hAnsi="Verdana"/>
          <w:b/>
          <w:color w:val="auto"/>
          <w:sz w:val="20"/>
          <w:szCs w:val="20"/>
          <w:u w:val="single"/>
        </w:rPr>
        <w:t>6</w:t>
      </w:r>
    </w:p>
    <w:p w14:paraId="48E0A5FF" w14:textId="77777777" w:rsidR="00696DE6" w:rsidRPr="00696DE6" w:rsidRDefault="00696DE6" w:rsidP="002F57EA">
      <w:pPr>
        <w:spacing w:after="0" w:line="276" w:lineRule="auto"/>
        <w:jc w:val="both"/>
        <w:rPr>
          <w:rFonts w:ascii="Verdana" w:hAnsi="Verdana"/>
          <w:b/>
          <w:color w:val="auto"/>
          <w:sz w:val="20"/>
          <w:szCs w:val="20"/>
        </w:rPr>
      </w:pPr>
    </w:p>
    <w:p w14:paraId="0D7FE33E" w14:textId="25D546D8"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die vastgesteld zijn voor het gebruik van interne voorzieningen die voor het raadswerk worden voorzien zoals opgenomen in het huishoudelijk reglement.</w:t>
      </w:r>
    </w:p>
    <w:p w14:paraId="020BA291" w14:textId="13683CD7" w:rsidR="00696DE6" w:rsidRDefault="00696DE6" w:rsidP="002F57EA">
      <w:pPr>
        <w:spacing w:after="0" w:line="276" w:lineRule="auto"/>
        <w:ind w:left="-5" w:right="4" w:hanging="10"/>
        <w:jc w:val="both"/>
        <w:rPr>
          <w:rFonts w:ascii="Verdana" w:hAnsi="Verdana"/>
          <w:color w:val="auto"/>
          <w:sz w:val="20"/>
          <w:szCs w:val="20"/>
        </w:rPr>
      </w:pPr>
    </w:p>
    <w:p w14:paraId="2926F0E6" w14:textId="6DF0CDB1" w:rsidR="00696DE6" w:rsidRPr="00696DE6" w:rsidRDefault="00696DE6" w:rsidP="002F57EA">
      <w:pPr>
        <w:spacing w:after="0" w:line="276" w:lineRule="auto"/>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w:t>
      </w:r>
      <w:r w:rsidR="00F1329A">
        <w:rPr>
          <w:rFonts w:ascii="Verdana" w:hAnsi="Verdana"/>
          <w:b/>
          <w:color w:val="auto"/>
          <w:sz w:val="20"/>
          <w:szCs w:val="20"/>
          <w:u w:val="single"/>
        </w:rPr>
        <w:t>7</w:t>
      </w:r>
    </w:p>
    <w:p w14:paraId="36F4E927" w14:textId="77777777" w:rsidR="00696DE6" w:rsidRPr="00696DE6" w:rsidRDefault="00696DE6" w:rsidP="002F57EA">
      <w:pPr>
        <w:spacing w:after="0" w:line="276" w:lineRule="auto"/>
        <w:rPr>
          <w:rFonts w:ascii="Verdana" w:hAnsi="Verdana"/>
          <w:b/>
          <w:color w:val="auto"/>
          <w:sz w:val="20"/>
          <w:szCs w:val="20"/>
        </w:rPr>
      </w:pPr>
    </w:p>
    <w:p w14:paraId="55F47B66" w14:textId="0403FFDE"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over onkostenvergoedingen zoals vastgesteld in het huishoudelijk reglement.</w:t>
      </w:r>
    </w:p>
    <w:p w14:paraId="25FB2770" w14:textId="77777777" w:rsidR="00D76533" w:rsidRDefault="00D76533" w:rsidP="002F57EA">
      <w:pPr>
        <w:spacing w:after="0" w:line="276" w:lineRule="auto"/>
        <w:ind w:left="-5" w:right="4" w:hanging="10"/>
        <w:jc w:val="both"/>
        <w:rPr>
          <w:rFonts w:ascii="Verdana" w:hAnsi="Verdana"/>
          <w:color w:val="auto"/>
          <w:sz w:val="20"/>
          <w:szCs w:val="20"/>
        </w:rPr>
      </w:pPr>
    </w:p>
    <w:p w14:paraId="6163FE87" w14:textId="77777777" w:rsidR="00D76533" w:rsidRPr="00D76533" w:rsidRDefault="00D76533" w:rsidP="002F57EA">
      <w:pPr>
        <w:numPr>
          <w:ilvl w:val="0"/>
          <w:numId w:val="11"/>
        </w:numPr>
        <w:spacing w:after="0" w:line="276" w:lineRule="auto"/>
        <w:rPr>
          <w:rFonts w:ascii="Verdana" w:hAnsi="Verdana"/>
          <w:i/>
          <w:color w:val="auto"/>
          <w:sz w:val="18"/>
          <w:szCs w:val="18"/>
        </w:rPr>
      </w:pPr>
      <w:r w:rsidRPr="00D76533">
        <w:rPr>
          <w:rFonts w:ascii="Verdana" w:hAnsi="Verdana"/>
          <w:i/>
          <w:color w:val="auto"/>
          <w:sz w:val="18"/>
          <w:szCs w:val="18"/>
          <w:u w:val="single"/>
        </w:rPr>
        <w:t>Wetgeving inzake terugbetaling specifieke kosten:</w:t>
      </w:r>
      <w:r w:rsidRPr="00D76533">
        <w:rPr>
          <w:rFonts w:ascii="Verdana" w:hAnsi="Verdana"/>
          <w:i/>
          <w:color w:val="auto"/>
          <w:sz w:val="18"/>
          <w:szCs w:val="18"/>
        </w:rPr>
        <w:t xml:space="preserve"> Decreet Lokaal Bestuur, artikel 38</w:t>
      </w:r>
    </w:p>
    <w:p w14:paraId="287BA8EA" w14:textId="2B0BD481" w:rsidR="00696DE6" w:rsidRDefault="00696DE6" w:rsidP="002F57EA">
      <w:pPr>
        <w:spacing w:after="0" w:line="276" w:lineRule="auto"/>
        <w:ind w:left="-5" w:right="4" w:hanging="10"/>
        <w:jc w:val="both"/>
        <w:rPr>
          <w:rFonts w:ascii="Verdana" w:hAnsi="Verdana"/>
          <w:color w:val="auto"/>
          <w:sz w:val="20"/>
          <w:szCs w:val="20"/>
        </w:rPr>
      </w:pPr>
    </w:p>
    <w:p w14:paraId="6C01E888" w14:textId="5CBECAC1" w:rsidR="00696DE6" w:rsidRPr="00C205E1" w:rsidRDefault="00600AFE" w:rsidP="00BE57FA">
      <w:pPr>
        <w:pStyle w:val="Kop1"/>
        <w:numPr>
          <w:ilvl w:val="1"/>
          <w:numId w:val="8"/>
        </w:numPr>
        <w:spacing w:before="0"/>
        <w:ind w:left="993" w:hanging="709"/>
        <w:jc w:val="both"/>
        <w:rPr>
          <w:rFonts w:ascii="Verdana" w:hAnsi="Verdana"/>
          <w:sz w:val="24"/>
          <w:szCs w:val="24"/>
        </w:rPr>
      </w:pPr>
      <w:bookmarkStart w:id="5" w:name="_Toc194999931"/>
      <w:r w:rsidRPr="00C205E1">
        <w:rPr>
          <w:rFonts w:ascii="Verdana" w:hAnsi="Verdana"/>
          <w:sz w:val="24"/>
          <w:szCs w:val="24"/>
        </w:rPr>
        <w:t>Zorgvuldige omgang met informatie</w:t>
      </w:r>
      <w:bookmarkEnd w:id="5"/>
    </w:p>
    <w:p w14:paraId="26BDF00E" w14:textId="61B5D606" w:rsidR="00696DE6" w:rsidRPr="00B5287F" w:rsidRDefault="00B44167" w:rsidP="002F57EA">
      <w:pPr>
        <w:spacing w:after="0" w:line="276" w:lineRule="auto"/>
        <w:rPr>
          <w:rFonts w:ascii="Verdana" w:hAnsi="Verdana"/>
          <w:b/>
          <w:color w:val="auto"/>
          <w:sz w:val="20"/>
          <w:szCs w:val="20"/>
          <w:u w:val="single"/>
        </w:rPr>
      </w:pPr>
      <w:r>
        <w:rPr>
          <w:rFonts w:ascii="Verdana" w:hAnsi="Verdana"/>
          <w:b/>
          <w:color w:val="auto"/>
          <w:sz w:val="20"/>
          <w:szCs w:val="20"/>
          <w:u w:val="single"/>
        </w:rPr>
        <w:br/>
      </w:r>
      <w:r w:rsidR="00696DE6" w:rsidRPr="00B5287F">
        <w:rPr>
          <w:rFonts w:ascii="Verdana" w:hAnsi="Verdana"/>
          <w:b/>
          <w:color w:val="auto"/>
          <w:sz w:val="20"/>
          <w:szCs w:val="20"/>
          <w:u w:val="single"/>
        </w:rPr>
        <w:t xml:space="preserve">Artikel </w:t>
      </w:r>
      <w:r w:rsidR="000E2372">
        <w:rPr>
          <w:rFonts w:ascii="Verdana" w:hAnsi="Verdana"/>
          <w:b/>
          <w:color w:val="auto"/>
          <w:sz w:val="20"/>
          <w:szCs w:val="20"/>
          <w:u w:val="single"/>
        </w:rPr>
        <w:t>1</w:t>
      </w:r>
      <w:r w:rsidR="00F1329A">
        <w:rPr>
          <w:rFonts w:ascii="Verdana" w:hAnsi="Verdana"/>
          <w:b/>
          <w:color w:val="auto"/>
          <w:sz w:val="20"/>
          <w:szCs w:val="20"/>
          <w:u w:val="single"/>
        </w:rPr>
        <w:t>8</w:t>
      </w:r>
    </w:p>
    <w:p w14:paraId="17373081" w14:textId="77777777" w:rsidR="00696DE6" w:rsidRPr="00B5287F" w:rsidRDefault="00696DE6" w:rsidP="002F57EA">
      <w:pPr>
        <w:spacing w:after="0" w:line="276" w:lineRule="auto"/>
        <w:rPr>
          <w:rFonts w:ascii="Verdana" w:hAnsi="Verdana"/>
          <w:b/>
          <w:color w:val="auto"/>
          <w:sz w:val="20"/>
          <w:szCs w:val="20"/>
        </w:rPr>
      </w:pPr>
    </w:p>
    <w:p w14:paraId="5FAF1A15" w14:textId="14EF0CD6" w:rsidR="00696DE6" w:rsidRDefault="00696DE6" w:rsidP="002F57EA">
      <w:pPr>
        <w:spacing w:after="0" w:line="276" w:lineRule="auto"/>
        <w:ind w:left="-5" w:right="4" w:hanging="10"/>
        <w:jc w:val="both"/>
        <w:rPr>
          <w:rFonts w:ascii="Verdana" w:hAnsi="Verdana"/>
          <w:iCs/>
          <w:color w:val="auto"/>
          <w:sz w:val="20"/>
          <w:szCs w:val="20"/>
        </w:rPr>
      </w:pPr>
      <w:r w:rsidRPr="00B5287F">
        <w:rPr>
          <w:rFonts w:ascii="Verdana" w:hAnsi="Verdana"/>
          <w:iCs/>
          <w:color w:val="auto"/>
          <w:sz w:val="20"/>
          <w:szCs w:val="20"/>
        </w:rPr>
        <w:t>De gemeenteraad/raad voor maatschappelijk welzijn werkt onder het principe van principiële openbaarheid. Zij ziet erop toe dat het college van burgemeester en schepenen/</w:t>
      </w:r>
      <w:r w:rsidR="00B5287F">
        <w:rPr>
          <w:rFonts w:ascii="Verdana" w:hAnsi="Verdana"/>
          <w:iCs/>
          <w:color w:val="auto"/>
          <w:sz w:val="20"/>
          <w:szCs w:val="20"/>
        </w:rPr>
        <w:t xml:space="preserve"> </w:t>
      </w:r>
      <w:r w:rsidRPr="00B5287F">
        <w:rPr>
          <w:rFonts w:ascii="Verdana" w:hAnsi="Verdana"/>
          <w:iCs/>
          <w:color w:val="auto"/>
          <w:sz w:val="20"/>
          <w:szCs w:val="20"/>
        </w:rPr>
        <w:t>het vast bureau alle relevante informatie aangaande dossiers, stukken en akten openbaar toegankelijk maakt.</w:t>
      </w:r>
    </w:p>
    <w:p w14:paraId="18FF699E" w14:textId="77777777" w:rsidR="00894CC7" w:rsidRDefault="00894CC7" w:rsidP="002F57EA">
      <w:pPr>
        <w:spacing w:after="0" w:line="276" w:lineRule="auto"/>
        <w:rPr>
          <w:rFonts w:ascii="Verdana" w:hAnsi="Verdana"/>
          <w:b/>
          <w:color w:val="auto"/>
          <w:sz w:val="20"/>
          <w:szCs w:val="20"/>
          <w:u w:val="single"/>
        </w:rPr>
      </w:pPr>
    </w:p>
    <w:p w14:paraId="45177545" w14:textId="1CC78CA1" w:rsidR="00B5287F" w:rsidRPr="00B5287F" w:rsidRDefault="00B5287F" w:rsidP="002F57EA">
      <w:pPr>
        <w:spacing w:after="0" w:line="276" w:lineRule="auto"/>
        <w:rPr>
          <w:rFonts w:ascii="Verdana" w:hAnsi="Verdana"/>
          <w:b/>
          <w:color w:val="auto"/>
          <w:sz w:val="20"/>
          <w:szCs w:val="20"/>
          <w:u w:val="single"/>
        </w:rPr>
      </w:pPr>
      <w:r w:rsidRPr="00B5287F">
        <w:rPr>
          <w:rFonts w:ascii="Verdana" w:hAnsi="Verdana"/>
          <w:b/>
          <w:color w:val="auto"/>
          <w:sz w:val="20"/>
          <w:szCs w:val="20"/>
          <w:u w:val="single"/>
        </w:rPr>
        <w:t xml:space="preserve">Artikel </w:t>
      </w:r>
      <w:r w:rsidR="00F1329A">
        <w:rPr>
          <w:rFonts w:ascii="Verdana" w:hAnsi="Verdana"/>
          <w:b/>
          <w:color w:val="auto"/>
          <w:sz w:val="20"/>
          <w:szCs w:val="20"/>
          <w:u w:val="single"/>
        </w:rPr>
        <w:t>19</w:t>
      </w:r>
    </w:p>
    <w:p w14:paraId="13D6A327" w14:textId="77777777" w:rsidR="00B5287F" w:rsidRPr="006E3FD9" w:rsidRDefault="00B5287F" w:rsidP="002F57EA">
      <w:pPr>
        <w:spacing w:after="0" w:line="276" w:lineRule="auto"/>
        <w:rPr>
          <w:rFonts w:ascii="Verdana" w:hAnsi="Verdana"/>
          <w:b/>
          <w:color w:val="000000" w:themeColor="text1"/>
          <w:sz w:val="20"/>
          <w:szCs w:val="20"/>
        </w:rPr>
      </w:pPr>
    </w:p>
    <w:p w14:paraId="2FFAA8EA" w14:textId="736BD7A7" w:rsidR="00B5287F" w:rsidRPr="006E3FD9" w:rsidRDefault="00EA7049"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Lokale mandatarissen zijn open en eerlijk over de redenen en inzichten op basis waarvan zij hun stem uitbrachten. </w:t>
      </w:r>
    </w:p>
    <w:p w14:paraId="309B9FE8" w14:textId="77777777" w:rsidR="009A3EAB" w:rsidRPr="006E3FD9" w:rsidRDefault="009A3EAB" w:rsidP="002F57EA">
      <w:pPr>
        <w:spacing w:after="0" w:line="276" w:lineRule="auto"/>
        <w:ind w:left="-5" w:right="4" w:hanging="10"/>
        <w:jc w:val="both"/>
        <w:rPr>
          <w:rFonts w:ascii="Verdana" w:hAnsi="Verdana"/>
          <w:color w:val="000000" w:themeColor="text1"/>
          <w:sz w:val="20"/>
          <w:szCs w:val="20"/>
        </w:rPr>
      </w:pPr>
    </w:p>
    <w:p w14:paraId="3A090F18" w14:textId="77777777" w:rsidR="009A3EAB" w:rsidRPr="006E3FD9" w:rsidRDefault="009A3EAB" w:rsidP="002F57EA">
      <w:pPr>
        <w:spacing w:after="0" w:line="276" w:lineRule="auto"/>
        <w:ind w:left="-5" w:right="4" w:hanging="10"/>
        <w:jc w:val="both"/>
        <w:rPr>
          <w:rFonts w:ascii="Verdana" w:hAnsi="Verdana"/>
          <w:color w:val="000000" w:themeColor="text1"/>
          <w:sz w:val="20"/>
          <w:szCs w:val="20"/>
        </w:rPr>
      </w:pPr>
    </w:p>
    <w:p w14:paraId="41119F96" w14:textId="5C241BFA" w:rsidR="00B5287F" w:rsidRPr="006E3FD9" w:rsidRDefault="00B5287F" w:rsidP="002F57EA">
      <w:pPr>
        <w:spacing w:after="0" w:line="276" w:lineRule="auto"/>
        <w:ind w:left="-5" w:right="4" w:hanging="10"/>
        <w:jc w:val="both"/>
        <w:rPr>
          <w:rFonts w:ascii="Verdana" w:hAnsi="Verdana"/>
          <w:color w:val="000000" w:themeColor="text1"/>
          <w:sz w:val="20"/>
          <w:szCs w:val="20"/>
        </w:rPr>
      </w:pPr>
    </w:p>
    <w:p w14:paraId="6AE01340" w14:textId="509C8EA0" w:rsidR="00B5287F" w:rsidRPr="006E3FD9" w:rsidRDefault="00B5287F"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lastRenderedPageBreak/>
        <w:t>Artikel 2</w:t>
      </w:r>
      <w:r w:rsidR="009A3EAB" w:rsidRPr="006E3FD9">
        <w:rPr>
          <w:rFonts w:ascii="Verdana" w:hAnsi="Verdana"/>
          <w:b/>
          <w:color w:val="000000" w:themeColor="text1"/>
          <w:sz w:val="20"/>
          <w:szCs w:val="20"/>
          <w:u w:val="single"/>
        </w:rPr>
        <w:t>0</w:t>
      </w:r>
    </w:p>
    <w:p w14:paraId="4F6385E3" w14:textId="77777777" w:rsidR="00B5287F" w:rsidRPr="006E3FD9" w:rsidRDefault="00B5287F" w:rsidP="002F57EA">
      <w:pPr>
        <w:spacing w:after="0" w:line="276" w:lineRule="auto"/>
        <w:rPr>
          <w:rFonts w:ascii="Verdana" w:hAnsi="Verdana"/>
          <w:b/>
          <w:color w:val="000000" w:themeColor="text1"/>
          <w:sz w:val="20"/>
          <w:szCs w:val="20"/>
        </w:rPr>
      </w:pPr>
    </w:p>
    <w:p w14:paraId="314F76D0" w14:textId="25C1CCFB" w:rsidR="00B5287F" w:rsidRPr="006E3FD9" w:rsidRDefault="00164AF3" w:rsidP="002F57EA">
      <w:pPr>
        <w:spacing w:after="0" w:line="276" w:lineRule="auto"/>
        <w:ind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w:t>
      </w:r>
      <w:r w:rsidR="004A1C81" w:rsidRPr="006E3FD9">
        <w:rPr>
          <w:rFonts w:ascii="Verdana" w:hAnsi="Verdana"/>
          <w:color w:val="000000" w:themeColor="text1"/>
          <w:sz w:val="20"/>
          <w:szCs w:val="20"/>
        </w:rPr>
        <w:t xml:space="preserve">lokale </w:t>
      </w:r>
      <w:r w:rsidR="00093D0C" w:rsidRPr="006E3FD9">
        <w:rPr>
          <w:rFonts w:ascii="Verdana" w:hAnsi="Verdana"/>
          <w:color w:val="000000" w:themeColor="text1"/>
          <w:sz w:val="20"/>
          <w:szCs w:val="20"/>
        </w:rPr>
        <w:t xml:space="preserve">mandataris </w:t>
      </w:r>
      <w:r w:rsidR="004C7190" w:rsidRPr="006E3FD9">
        <w:rPr>
          <w:rFonts w:ascii="Verdana" w:hAnsi="Verdana"/>
          <w:color w:val="000000" w:themeColor="text1"/>
          <w:sz w:val="20"/>
          <w:szCs w:val="20"/>
        </w:rPr>
        <w:t xml:space="preserve">eerbiedigt </w:t>
      </w:r>
      <w:r w:rsidR="00C216FF" w:rsidRPr="006E3FD9">
        <w:rPr>
          <w:rFonts w:ascii="Verdana" w:hAnsi="Verdana"/>
          <w:color w:val="000000" w:themeColor="text1"/>
          <w:sz w:val="20"/>
          <w:szCs w:val="20"/>
        </w:rPr>
        <w:t xml:space="preserve">het beroepsgeheim wanneer hij/zij kennisneemt van </w:t>
      </w:r>
      <w:r w:rsidR="002D0933" w:rsidRPr="006E3FD9">
        <w:rPr>
          <w:rFonts w:ascii="Verdana" w:hAnsi="Verdana"/>
          <w:color w:val="000000" w:themeColor="text1"/>
          <w:sz w:val="20"/>
          <w:szCs w:val="20"/>
        </w:rPr>
        <w:t>geheime informatie.</w:t>
      </w:r>
      <w:r w:rsidR="00B5287F" w:rsidRPr="006E3FD9">
        <w:rPr>
          <w:rFonts w:ascii="Verdana" w:hAnsi="Verdana"/>
          <w:color w:val="000000" w:themeColor="text1"/>
          <w:sz w:val="20"/>
          <w:szCs w:val="20"/>
        </w:rPr>
        <w:t xml:space="preserve"> Bekendmaking van deze geheime</w:t>
      </w:r>
      <w:r w:rsidR="002D0933" w:rsidRPr="006E3FD9">
        <w:rPr>
          <w:rFonts w:ascii="Verdana" w:hAnsi="Verdana"/>
          <w:color w:val="000000" w:themeColor="text1"/>
          <w:sz w:val="20"/>
          <w:szCs w:val="20"/>
        </w:rPr>
        <w:t xml:space="preserve"> informatie </w:t>
      </w:r>
      <w:r w:rsidR="00B5287F" w:rsidRPr="006E3FD9">
        <w:rPr>
          <w:rFonts w:ascii="Verdana" w:hAnsi="Verdana"/>
          <w:color w:val="000000" w:themeColor="text1"/>
          <w:sz w:val="20"/>
          <w:szCs w:val="20"/>
        </w:rPr>
        <w:t>is verboden, behalve wanneer de wet de openbaring oplegt of mogelijk maakt.</w:t>
      </w:r>
    </w:p>
    <w:p w14:paraId="77E1D09E" w14:textId="77777777" w:rsidR="00C13CA3" w:rsidRPr="006E3FD9" w:rsidRDefault="00C13CA3" w:rsidP="002F57EA">
      <w:pPr>
        <w:spacing w:after="0" w:line="276" w:lineRule="auto"/>
        <w:ind w:right="4" w:hanging="10"/>
        <w:jc w:val="both"/>
        <w:rPr>
          <w:rFonts w:ascii="Verdana" w:hAnsi="Verdana"/>
          <w:color w:val="000000" w:themeColor="text1"/>
          <w:sz w:val="20"/>
          <w:szCs w:val="20"/>
        </w:rPr>
      </w:pPr>
    </w:p>
    <w:p w14:paraId="57E21DEE" w14:textId="77777777" w:rsidR="00C13CA3" w:rsidRPr="006E3FD9" w:rsidRDefault="00C13CA3" w:rsidP="00C13CA3">
      <w:pPr>
        <w:numPr>
          <w:ilvl w:val="0"/>
          <w:numId w:val="11"/>
        </w:numPr>
        <w:spacing w:after="0" w:line="276" w:lineRule="auto"/>
        <w:rPr>
          <w:rFonts w:ascii="Verdana" w:hAnsi="Verdana"/>
          <w:i/>
          <w:color w:val="000000" w:themeColor="text1"/>
          <w:sz w:val="18"/>
          <w:szCs w:val="18"/>
        </w:rPr>
      </w:pPr>
      <w:r w:rsidRPr="006E3FD9">
        <w:rPr>
          <w:rFonts w:ascii="Verdana" w:hAnsi="Verdana"/>
          <w:i/>
          <w:color w:val="000000" w:themeColor="text1"/>
          <w:sz w:val="18"/>
          <w:szCs w:val="18"/>
          <w:u w:val="single"/>
        </w:rPr>
        <w:t>Wetgeving inzake beroepsgeheim:</w:t>
      </w:r>
      <w:r w:rsidRPr="006E3FD9">
        <w:rPr>
          <w:rFonts w:ascii="Verdana" w:hAnsi="Verdana"/>
          <w:i/>
          <w:color w:val="000000" w:themeColor="text1"/>
          <w:sz w:val="18"/>
          <w:szCs w:val="18"/>
        </w:rPr>
        <w:t xml:space="preserve"> Strafwetboek, artikel 458</w:t>
      </w:r>
    </w:p>
    <w:p w14:paraId="7C0B169D" w14:textId="506F7B6C" w:rsidR="00B5287F" w:rsidRPr="006E3FD9" w:rsidRDefault="00B5287F" w:rsidP="002F57EA">
      <w:pPr>
        <w:spacing w:after="0" w:line="276" w:lineRule="auto"/>
        <w:ind w:right="4" w:hanging="10"/>
        <w:jc w:val="both"/>
        <w:rPr>
          <w:rFonts w:ascii="Verdana" w:hAnsi="Verdana"/>
          <w:color w:val="000000" w:themeColor="text1"/>
          <w:sz w:val="20"/>
          <w:szCs w:val="20"/>
        </w:rPr>
      </w:pPr>
    </w:p>
    <w:p w14:paraId="60E547A4" w14:textId="4021C05A" w:rsidR="00B5287F" w:rsidRPr="006E3FD9" w:rsidRDefault="00B5287F" w:rsidP="002F57EA">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032D74" w:rsidRPr="006E3FD9">
        <w:rPr>
          <w:rFonts w:ascii="Verdana" w:hAnsi="Verdana"/>
          <w:b/>
          <w:color w:val="000000" w:themeColor="text1"/>
          <w:sz w:val="20"/>
          <w:szCs w:val="20"/>
          <w:u w:val="single"/>
        </w:rPr>
        <w:t>2</w:t>
      </w:r>
      <w:r w:rsidR="009A3EAB" w:rsidRPr="006E3FD9">
        <w:rPr>
          <w:rFonts w:ascii="Verdana" w:hAnsi="Verdana"/>
          <w:b/>
          <w:color w:val="000000" w:themeColor="text1"/>
          <w:sz w:val="20"/>
          <w:szCs w:val="20"/>
          <w:u w:val="single"/>
        </w:rPr>
        <w:t>1</w:t>
      </w:r>
    </w:p>
    <w:p w14:paraId="7FD41428" w14:textId="77777777" w:rsidR="00B5287F" w:rsidRPr="006E3FD9" w:rsidRDefault="00B5287F" w:rsidP="002F57EA">
      <w:pPr>
        <w:spacing w:after="0" w:line="276" w:lineRule="auto"/>
        <w:jc w:val="both"/>
        <w:rPr>
          <w:rFonts w:ascii="Verdana" w:hAnsi="Verdana"/>
          <w:b/>
          <w:color w:val="000000" w:themeColor="text1"/>
          <w:sz w:val="20"/>
          <w:szCs w:val="20"/>
        </w:rPr>
      </w:pPr>
    </w:p>
    <w:p w14:paraId="56FA3C16" w14:textId="42740DF3" w:rsidR="00B5287F" w:rsidRPr="006E3FD9" w:rsidRDefault="004A1C81"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lokale mandataris weet zich gebonden </w:t>
      </w:r>
      <w:r w:rsidR="00D92FAD" w:rsidRPr="006E3FD9">
        <w:rPr>
          <w:rFonts w:ascii="Verdana" w:hAnsi="Verdana"/>
          <w:color w:val="000000" w:themeColor="text1"/>
          <w:sz w:val="20"/>
          <w:szCs w:val="20"/>
        </w:rPr>
        <w:t>door de geheimhoudingsplicht</w:t>
      </w:r>
      <w:r w:rsidR="00B5287F" w:rsidRPr="006E3FD9">
        <w:rPr>
          <w:rFonts w:ascii="Verdana" w:hAnsi="Verdana"/>
          <w:color w:val="000000" w:themeColor="text1"/>
          <w:sz w:val="20"/>
          <w:szCs w:val="20"/>
        </w:rPr>
        <w:t>. Deze plicht beschermt wat besproken wordt tijdens een besloten vergadering (feiten, meningen, overwegingen…).</w:t>
      </w:r>
    </w:p>
    <w:p w14:paraId="6AA8D2EE" w14:textId="77777777" w:rsidR="0073010D" w:rsidRPr="006E3FD9" w:rsidRDefault="0073010D" w:rsidP="002F57EA">
      <w:pPr>
        <w:spacing w:after="0" w:line="276" w:lineRule="auto"/>
        <w:ind w:left="-5" w:right="4" w:hanging="10"/>
        <w:jc w:val="both"/>
        <w:rPr>
          <w:rFonts w:ascii="Verdana" w:hAnsi="Verdana"/>
          <w:color w:val="000000" w:themeColor="text1"/>
          <w:sz w:val="20"/>
          <w:szCs w:val="20"/>
        </w:rPr>
      </w:pPr>
    </w:p>
    <w:p w14:paraId="5381F261" w14:textId="77777777" w:rsidR="00692893" w:rsidRPr="006E3FD9" w:rsidRDefault="00692893" w:rsidP="00E61A3D">
      <w:pPr>
        <w:numPr>
          <w:ilvl w:val="0"/>
          <w:numId w:val="11"/>
        </w:numPr>
        <w:spacing w:after="0" w:line="276" w:lineRule="auto"/>
        <w:jc w:val="both"/>
        <w:rPr>
          <w:rFonts w:ascii="Verdana" w:hAnsi="Verdana"/>
          <w:i/>
          <w:color w:val="000000" w:themeColor="text1"/>
          <w:sz w:val="18"/>
          <w:szCs w:val="18"/>
        </w:rPr>
      </w:pPr>
      <w:r w:rsidRPr="006E3FD9">
        <w:rPr>
          <w:rFonts w:ascii="Verdana" w:hAnsi="Verdana"/>
          <w:i/>
          <w:color w:val="000000" w:themeColor="text1"/>
          <w:sz w:val="18"/>
          <w:szCs w:val="18"/>
          <w:u w:val="single"/>
        </w:rPr>
        <w:t>Wetgeving inzake geheimhoudingsplicht:</w:t>
      </w:r>
      <w:r w:rsidRPr="006E3FD9">
        <w:rPr>
          <w:rFonts w:ascii="Verdana" w:hAnsi="Verdana"/>
          <w:i/>
          <w:color w:val="000000" w:themeColor="text1"/>
          <w:sz w:val="18"/>
          <w:szCs w:val="18"/>
        </w:rPr>
        <w:t xml:space="preserve"> Decreet Lokaal Bestuur, artikel 29 §4</w:t>
      </w:r>
    </w:p>
    <w:p w14:paraId="3EB57CCF" w14:textId="6A21FD35" w:rsidR="00692893" w:rsidRPr="006E3FD9" w:rsidRDefault="00002E02" w:rsidP="00E61A3D">
      <w:pPr>
        <w:numPr>
          <w:ilvl w:val="0"/>
          <w:numId w:val="11"/>
        </w:numPr>
        <w:spacing w:after="0" w:line="276" w:lineRule="auto"/>
        <w:jc w:val="both"/>
        <w:rPr>
          <w:rFonts w:ascii="Verdana" w:hAnsi="Verdana"/>
          <w:i/>
          <w:color w:val="000000" w:themeColor="text1"/>
          <w:sz w:val="18"/>
          <w:szCs w:val="18"/>
        </w:rPr>
      </w:pPr>
      <w:r w:rsidRPr="006E3FD9">
        <w:rPr>
          <w:rFonts w:ascii="Verdana" w:hAnsi="Verdana"/>
          <w:i/>
          <w:color w:val="000000" w:themeColor="text1"/>
          <w:sz w:val="18"/>
          <w:szCs w:val="18"/>
          <w:u w:val="single"/>
        </w:rPr>
        <w:t>O</w:t>
      </w:r>
      <w:r w:rsidR="00692893" w:rsidRPr="006E3FD9">
        <w:rPr>
          <w:rFonts w:ascii="Verdana" w:hAnsi="Verdana"/>
          <w:i/>
          <w:color w:val="000000" w:themeColor="text1"/>
          <w:sz w:val="18"/>
          <w:szCs w:val="18"/>
          <w:u w:val="single"/>
        </w:rPr>
        <w:t>penbaarheid van de vergadering:</w:t>
      </w:r>
      <w:r w:rsidR="00692893" w:rsidRPr="006E3FD9">
        <w:rPr>
          <w:rFonts w:ascii="Verdana" w:hAnsi="Verdana"/>
          <w:i/>
          <w:color w:val="000000" w:themeColor="text1"/>
          <w:sz w:val="18"/>
          <w:szCs w:val="18"/>
        </w:rPr>
        <w:t xml:space="preserve"> Decreet Lokaal Bestuur, artikel 28</w:t>
      </w:r>
    </w:p>
    <w:p w14:paraId="45AA44EB" w14:textId="591353DD" w:rsidR="00032D74" w:rsidRPr="006E3FD9" w:rsidRDefault="00002E02" w:rsidP="00AD27A5">
      <w:pPr>
        <w:numPr>
          <w:ilvl w:val="0"/>
          <w:numId w:val="11"/>
        </w:numPr>
        <w:spacing w:after="0" w:line="276" w:lineRule="auto"/>
        <w:jc w:val="both"/>
        <w:rPr>
          <w:rFonts w:ascii="Verdana" w:hAnsi="Verdana"/>
          <w:i/>
          <w:color w:val="000000" w:themeColor="text1"/>
          <w:sz w:val="18"/>
          <w:szCs w:val="18"/>
        </w:rPr>
      </w:pPr>
      <w:r w:rsidRPr="006E3FD9">
        <w:rPr>
          <w:rFonts w:ascii="Verdana" w:hAnsi="Verdana"/>
          <w:i/>
          <w:color w:val="000000" w:themeColor="text1"/>
          <w:sz w:val="18"/>
          <w:szCs w:val="18"/>
          <w:u w:val="single"/>
        </w:rPr>
        <w:t>G</w:t>
      </w:r>
      <w:r w:rsidR="008210B6" w:rsidRPr="006E3FD9">
        <w:rPr>
          <w:rFonts w:ascii="Verdana" w:hAnsi="Verdana"/>
          <w:i/>
          <w:color w:val="000000" w:themeColor="text1"/>
          <w:sz w:val="18"/>
          <w:szCs w:val="18"/>
          <w:u w:val="single"/>
        </w:rPr>
        <w:t>egevensbescherming:</w:t>
      </w:r>
      <w:r w:rsidR="008210B6" w:rsidRPr="006E3FD9">
        <w:rPr>
          <w:rFonts w:ascii="Verdana" w:hAnsi="Verdana"/>
          <w:i/>
          <w:color w:val="000000" w:themeColor="text1"/>
          <w:sz w:val="18"/>
          <w:szCs w:val="18"/>
        </w:rPr>
        <w:t xml:space="preserve"> </w:t>
      </w:r>
      <w:r w:rsidR="00AC4238" w:rsidRPr="006E3FD9">
        <w:rPr>
          <w:rFonts w:ascii="Verdana" w:hAnsi="Verdana"/>
          <w:i/>
          <w:color w:val="000000" w:themeColor="text1"/>
          <w:sz w:val="18"/>
          <w:szCs w:val="18"/>
        </w:rPr>
        <w:t>Algemene Verordening Gegevensbescherming van 27 april 2016</w:t>
      </w:r>
    </w:p>
    <w:p w14:paraId="1DB20791" w14:textId="51D8FB79" w:rsidR="00B5287F" w:rsidRPr="006E3FD9" w:rsidRDefault="00B5287F" w:rsidP="002F57EA">
      <w:pPr>
        <w:spacing w:after="0" w:line="276" w:lineRule="auto"/>
        <w:ind w:left="-5" w:right="4" w:hanging="10"/>
        <w:jc w:val="both"/>
        <w:rPr>
          <w:rFonts w:ascii="Verdana" w:hAnsi="Verdana"/>
          <w:color w:val="000000" w:themeColor="text1"/>
          <w:sz w:val="20"/>
          <w:szCs w:val="20"/>
        </w:rPr>
      </w:pPr>
    </w:p>
    <w:p w14:paraId="32D07B72" w14:textId="76D21E1D" w:rsidR="00B5287F" w:rsidRPr="006E3FD9" w:rsidRDefault="00B5287F"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032D74" w:rsidRPr="006E3FD9">
        <w:rPr>
          <w:rFonts w:ascii="Verdana" w:hAnsi="Verdana"/>
          <w:b/>
          <w:color w:val="000000" w:themeColor="text1"/>
          <w:sz w:val="20"/>
          <w:szCs w:val="20"/>
          <w:u w:val="single"/>
        </w:rPr>
        <w:t>2</w:t>
      </w:r>
      <w:r w:rsidR="00FC0C78" w:rsidRPr="006E3FD9">
        <w:rPr>
          <w:rFonts w:ascii="Verdana" w:hAnsi="Verdana"/>
          <w:b/>
          <w:color w:val="000000" w:themeColor="text1"/>
          <w:sz w:val="20"/>
          <w:szCs w:val="20"/>
          <w:u w:val="single"/>
        </w:rPr>
        <w:t>2</w:t>
      </w:r>
    </w:p>
    <w:p w14:paraId="04283B5B" w14:textId="77777777" w:rsidR="00B5287F" w:rsidRPr="006E3FD9" w:rsidRDefault="00B5287F" w:rsidP="002F57EA">
      <w:pPr>
        <w:spacing w:after="0" w:line="276" w:lineRule="auto"/>
        <w:rPr>
          <w:rFonts w:ascii="Verdana" w:hAnsi="Verdana"/>
          <w:b/>
          <w:color w:val="000000" w:themeColor="text1"/>
          <w:sz w:val="20"/>
          <w:szCs w:val="20"/>
        </w:rPr>
      </w:pPr>
    </w:p>
    <w:p w14:paraId="031CA18E" w14:textId="6AA2E8C1" w:rsidR="00B5287F" w:rsidRPr="006E3FD9" w:rsidRDefault="00B5287F"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heeft een algemene discretieplicht. Hij/zij gaat op discrete en voorzichtige wijze om met de informatie die hem/haar toekomt in de uitoefening van zijn/haar functie.</w:t>
      </w:r>
      <w:r w:rsidR="0086443F" w:rsidRPr="006E3FD9">
        <w:rPr>
          <w:rFonts w:ascii="Verdana" w:hAnsi="Verdana"/>
          <w:color w:val="000000" w:themeColor="text1"/>
          <w:sz w:val="20"/>
          <w:szCs w:val="20"/>
        </w:rPr>
        <w:t xml:space="preserve"> Dit houdt onder</w:t>
      </w:r>
      <w:r w:rsidR="00DA36F0" w:rsidRPr="006E3FD9">
        <w:rPr>
          <w:rFonts w:ascii="Verdana" w:hAnsi="Verdana"/>
          <w:color w:val="000000" w:themeColor="text1"/>
          <w:sz w:val="20"/>
          <w:szCs w:val="20"/>
        </w:rPr>
        <w:t xml:space="preserve"> andere in dat de mandataris niet communiceert over (nog) niet openbare </w:t>
      </w:r>
      <w:r w:rsidR="00CC5540" w:rsidRPr="006E3FD9">
        <w:rPr>
          <w:rFonts w:ascii="Verdana" w:hAnsi="Verdana"/>
          <w:color w:val="000000" w:themeColor="text1"/>
          <w:sz w:val="20"/>
          <w:szCs w:val="20"/>
        </w:rPr>
        <w:t xml:space="preserve">informatie. </w:t>
      </w:r>
    </w:p>
    <w:p w14:paraId="6F995F91" w14:textId="77777777" w:rsidR="00E76C95" w:rsidRPr="006E3FD9" w:rsidRDefault="00E76C95" w:rsidP="002F57EA">
      <w:pPr>
        <w:spacing w:after="0" w:line="276" w:lineRule="auto"/>
        <w:ind w:left="-5" w:right="4" w:hanging="10"/>
        <w:jc w:val="both"/>
        <w:rPr>
          <w:rFonts w:ascii="Verdana" w:hAnsi="Verdana"/>
          <w:color w:val="000000" w:themeColor="text1"/>
          <w:sz w:val="20"/>
          <w:szCs w:val="20"/>
        </w:rPr>
      </w:pPr>
    </w:p>
    <w:p w14:paraId="7A02D29E" w14:textId="77777777" w:rsidR="00E76C95" w:rsidRPr="006E3FD9" w:rsidRDefault="00E76C95" w:rsidP="00992058">
      <w:pPr>
        <w:numPr>
          <w:ilvl w:val="0"/>
          <w:numId w:val="11"/>
        </w:numPr>
        <w:spacing w:after="0" w:line="276" w:lineRule="auto"/>
        <w:jc w:val="both"/>
        <w:rPr>
          <w:rFonts w:ascii="Verdana" w:hAnsi="Verdana"/>
          <w:i/>
          <w:color w:val="000000" w:themeColor="text1"/>
          <w:sz w:val="18"/>
          <w:szCs w:val="18"/>
        </w:rPr>
      </w:pPr>
      <w:r w:rsidRPr="006E3FD9">
        <w:rPr>
          <w:rFonts w:ascii="Verdana" w:hAnsi="Verdana"/>
          <w:i/>
          <w:color w:val="000000" w:themeColor="text1"/>
          <w:sz w:val="18"/>
          <w:szCs w:val="18"/>
          <w:u w:val="single"/>
          <w:lang w:val="nl-BE"/>
        </w:rPr>
        <w:t xml:space="preserve">Wetgeving </w:t>
      </w:r>
      <w:r w:rsidRPr="006E3FD9">
        <w:rPr>
          <w:rFonts w:ascii="Verdana" w:hAnsi="Verdana"/>
          <w:i/>
          <w:color w:val="000000" w:themeColor="text1"/>
          <w:sz w:val="18"/>
          <w:szCs w:val="18"/>
          <w:u w:val="single"/>
        </w:rPr>
        <w:t>inzake vertrouwelijkheid van informatie</w:t>
      </w:r>
      <w:r w:rsidRPr="006E3FD9">
        <w:rPr>
          <w:rFonts w:ascii="Verdana" w:hAnsi="Verdana"/>
          <w:i/>
          <w:color w:val="000000" w:themeColor="text1"/>
          <w:sz w:val="18"/>
          <w:szCs w:val="18"/>
          <w:u w:val="single"/>
          <w:lang w:val="nl-BE"/>
        </w:rPr>
        <w:t>:</w:t>
      </w:r>
      <w:r w:rsidRPr="006E3FD9">
        <w:rPr>
          <w:rFonts w:ascii="Verdana" w:hAnsi="Verdana"/>
          <w:i/>
          <w:color w:val="000000" w:themeColor="text1"/>
          <w:sz w:val="18"/>
          <w:szCs w:val="18"/>
          <w:lang w:val="nl-BE"/>
        </w:rPr>
        <w:t xml:space="preserve"> Wet betreffende de motivering, de informatie en de rechtsmiddelen inzake overheidsopdrachten en bepaalde opdrachten voor werken, leveringen en diensten, artikel 10 §2</w:t>
      </w:r>
    </w:p>
    <w:p w14:paraId="056C71A1" w14:textId="77777777" w:rsidR="0077100A" w:rsidRPr="006E3FD9" w:rsidRDefault="0077100A" w:rsidP="002F57EA">
      <w:pPr>
        <w:spacing w:after="0" w:line="276" w:lineRule="auto"/>
        <w:ind w:left="-5" w:right="4" w:hanging="10"/>
        <w:jc w:val="both"/>
        <w:rPr>
          <w:rFonts w:ascii="Verdana" w:hAnsi="Verdana"/>
          <w:color w:val="000000" w:themeColor="text1"/>
          <w:sz w:val="20"/>
          <w:szCs w:val="20"/>
        </w:rPr>
      </w:pPr>
    </w:p>
    <w:p w14:paraId="714AC7E1" w14:textId="4EC2C022" w:rsidR="00B5287F" w:rsidRPr="006E3FD9" w:rsidRDefault="00B5287F" w:rsidP="002F57EA">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032D74" w:rsidRPr="006E3FD9">
        <w:rPr>
          <w:rFonts w:ascii="Verdana" w:hAnsi="Verdana"/>
          <w:b/>
          <w:color w:val="000000" w:themeColor="text1"/>
          <w:sz w:val="20"/>
          <w:szCs w:val="20"/>
          <w:u w:val="single"/>
        </w:rPr>
        <w:t>2</w:t>
      </w:r>
      <w:r w:rsidR="00FC0C78" w:rsidRPr="006E3FD9">
        <w:rPr>
          <w:rFonts w:ascii="Verdana" w:hAnsi="Verdana"/>
          <w:b/>
          <w:color w:val="000000" w:themeColor="text1"/>
          <w:sz w:val="20"/>
          <w:szCs w:val="20"/>
          <w:u w:val="single"/>
        </w:rPr>
        <w:t>3</w:t>
      </w:r>
    </w:p>
    <w:p w14:paraId="61A07B13" w14:textId="77777777" w:rsidR="00B5287F" w:rsidRPr="006E3FD9" w:rsidRDefault="00B5287F" w:rsidP="002F57EA">
      <w:pPr>
        <w:spacing w:after="0" w:line="276" w:lineRule="auto"/>
        <w:rPr>
          <w:rFonts w:ascii="Verdana" w:hAnsi="Verdana"/>
          <w:b/>
          <w:color w:val="000000" w:themeColor="text1"/>
          <w:sz w:val="20"/>
          <w:szCs w:val="20"/>
        </w:rPr>
      </w:pPr>
    </w:p>
    <w:p w14:paraId="5CE30018" w14:textId="5864C64F" w:rsidR="00B5287F" w:rsidRPr="006E3FD9" w:rsidRDefault="00B5287F"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Een lokale mandataris gebruikt de informatie die hij/zij kreeg door de uitoefening van zijn/haar functie enkel voor zijn/haar raadswerk en niet voor zijn/haar </w:t>
      </w:r>
      <w:r w:rsidR="00696795" w:rsidRPr="006E3FD9">
        <w:rPr>
          <w:rFonts w:ascii="Verdana" w:hAnsi="Verdana"/>
          <w:color w:val="000000" w:themeColor="text1"/>
          <w:sz w:val="20"/>
          <w:szCs w:val="20"/>
        </w:rPr>
        <w:t>eigen</w:t>
      </w:r>
      <w:r w:rsidRPr="006E3FD9">
        <w:rPr>
          <w:rFonts w:ascii="Verdana" w:hAnsi="Verdana"/>
          <w:color w:val="000000" w:themeColor="text1"/>
          <w:sz w:val="20"/>
          <w:szCs w:val="20"/>
        </w:rPr>
        <w:t xml:space="preserve"> belang of voor het persoonlijk </w:t>
      </w:r>
      <w:r w:rsidR="005307C1" w:rsidRPr="006E3FD9">
        <w:rPr>
          <w:rFonts w:ascii="Verdana" w:hAnsi="Verdana"/>
          <w:color w:val="000000" w:themeColor="text1"/>
          <w:sz w:val="20"/>
          <w:szCs w:val="20"/>
        </w:rPr>
        <w:t xml:space="preserve">of zakelijk </w:t>
      </w:r>
      <w:r w:rsidRPr="006E3FD9">
        <w:rPr>
          <w:rFonts w:ascii="Verdana" w:hAnsi="Verdana"/>
          <w:color w:val="000000" w:themeColor="text1"/>
          <w:sz w:val="20"/>
          <w:szCs w:val="20"/>
        </w:rPr>
        <w:t xml:space="preserve">belang van </w:t>
      </w:r>
      <w:r w:rsidR="00696795" w:rsidRPr="006E3FD9">
        <w:rPr>
          <w:rFonts w:ascii="Verdana" w:hAnsi="Verdana"/>
          <w:color w:val="000000" w:themeColor="text1"/>
          <w:sz w:val="20"/>
          <w:szCs w:val="20"/>
        </w:rPr>
        <w:t>derden</w:t>
      </w:r>
      <w:r w:rsidRPr="006E3FD9">
        <w:rPr>
          <w:rFonts w:ascii="Verdana" w:hAnsi="Verdana"/>
          <w:color w:val="000000" w:themeColor="text1"/>
          <w:sz w:val="20"/>
          <w:szCs w:val="20"/>
        </w:rPr>
        <w:t>.</w:t>
      </w:r>
    </w:p>
    <w:p w14:paraId="0B876E37" w14:textId="77777777" w:rsidR="00B5287F" w:rsidRPr="006E3FD9" w:rsidRDefault="00B5287F" w:rsidP="002F57EA">
      <w:pPr>
        <w:spacing w:after="0" w:line="276" w:lineRule="auto"/>
        <w:jc w:val="both"/>
        <w:rPr>
          <w:rFonts w:ascii="Verdana" w:hAnsi="Verdana"/>
          <w:color w:val="000000" w:themeColor="text1"/>
          <w:sz w:val="20"/>
          <w:szCs w:val="20"/>
        </w:rPr>
      </w:pPr>
    </w:p>
    <w:p w14:paraId="659BF11F" w14:textId="7A6FC4FC" w:rsidR="00B5287F" w:rsidRPr="006E3FD9" w:rsidRDefault="00B5287F" w:rsidP="002F57EA">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2</w:t>
      </w:r>
      <w:r w:rsidR="00FC0C78" w:rsidRPr="006E3FD9">
        <w:rPr>
          <w:rFonts w:ascii="Verdana" w:hAnsi="Verdana"/>
          <w:b/>
          <w:color w:val="000000" w:themeColor="text1"/>
          <w:sz w:val="20"/>
          <w:szCs w:val="20"/>
          <w:u w:val="single"/>
        </w:rPr>
        <w:t>4</w:t>
      </w:r>
    </w:p>
    <w:p w14:paraId="2C185C30" w14:textId="77777777" w:rsidR="00B5287F" w:rsidRPr="006E3FD9" w:rsidRDefault="00B5287F" w:rsidP="002F57EA">
      <w:pPr>
        <w:spacing w:after="0" w:line="276" w:lineRule="auto"/>
        <w:jc w:val="both"/>
        <w:rPr>
          <w:rFonts w:ascii="Verdana" w:hAnsi="Verdana"/>
          <w:b/>
          <w:color w:val="000000" w:themeColor="text1"/>
          <w:sz w:val="20"/>
          <w:szCs w:val="20"/>
          <w:u w:val="single"/>
        </w:rPr>
      </w:pPr>
    </w:p>
    <w:p w14:paraId="2A7E147F" w14:textId="26C3765C" w:rsidR="00B5287F" w:rsidRPr="006E3FD9" w:rsidRDefault="00B5287F" w:rsidP="002F57E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maakt brieven niet openbaar en stuurt e-mails niet door wanneer het niet zeker is dat de afzender daarmee zou instemmen. Bij twijfel over de bedoeling van de afzender wordt de expliciete toestemming gevraagd.</w:t>
      </w:r>
    </w:p>
    <w:p w14:paraId="33A06CA8" w14:textId="2C753C94" w:rsidR="00B5287F" w:rsidRDefault="00B5287F" w:rsidP="002F57EA">
      <w:pPr>
        <w:spacing w:after="0" w:line="276" w:lineRule="auto"/>
        <w:ind w:left="-5" w:right="4" w:hanging="10"/>
        <w:jc w:val="both"/>
        <w:rPr>
          <w:rFonts w:ascii="Verdana" w:hAnsi="Verdana"/>
          <w:color w:val="auto"/>
          <w:sz w:val="20"/>
          <w:szCs w:val="20"/>
        </w:rPr>
      </w:pPr>
    </w:p>
    <w:p w14:paraId="608AF225" w14:textId="23BA4D84" w:rsidR="00B5287F" w:rsidRPr="00C205E1" w:rsidRDefault="00E77262" w:rsidP="00BE57FA">
      <w:pPr>
        <w:pStyle w:val="Kop1"/>
        <w:numPr>
          <w:ilvl w:val="1"/>
          <w:numId w:val="8"/>
        </w:numPr>
        <w:spacing w:before="0"/>
        <w:ind w:left="993" w:hanging="709"/>
        <w:jc w:val="both"/>
        <w:rPr>
          <w:rFonts w:ascii="Verdana" w:hAnsi="Verdana"/>
          <w:sz w:val="24"/>
          <w:szCs w:val="24"/>
        </w:rPr>
      </w:pPr>
      <w:bookmarkStart w:id="6" w:name="_Toc194999932"/>
      <w:r w:rsidRPr="00C205E1">
        <w:rPr>
          <w:rFonts w:ascii="Verdana" w:hAnsi="Verdana"/>
          <w:sz w:val="24"/>
          <w:szCs w:val="24"/>
        </w:rPr>
        <w:t>Respectvolle omgang met anderen</w:t>
      </w:r>
      <w:bookmarkEnd w:id="6"/>
    </w:p>
    <w:p w14:paraId="7A80BF80" w14:textId="77777777" w:rsidR="00B5287F" w:rsidRPr="00B5287F" w:rsidRDefault="00B5287F" w:rsidP="002F57EA">
      <w:pPr>
        <w:spacing w:after="0" w:line="276" w:lineRule="auto"/>
        <w:ind w:left="-5" w:right="4" w:hanging="10"/>
        <w:jc w:val="both"/>
        <w:rPr>
          <w:rFonts w:ascii="Verdana" w:hAnsi="Verdana"/>
          <w:color w:val="auto"/>
          <w:sz w:val="20"/>
          <w:szCs w:val="20"/>
        </w:rPr>
      </w:pPr>
    </w:p>
    <w:p w14:paraId="2FA6C6D8" w14:textId="658482D3" w:rsidR="00E36090" w:rsidRPr="006E3FD9" w:rsidRDefault="00E36090" w:rsidP="007F4599">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032D74" w:rsidRPr="006E3FD9">
        <w:rPr>
          <w:rFonts w:ascii="Verdana" w:hAnsi="Verdana"/>
          <w:b/>
          <w:color w:val="000000" w:themeColor="text1"/>
          <w:sz w:val="20"/>
          <w:szCs w:val="20"/>
          <w:u w:val="single"/>
        </w:rPr>
        <w:t>2</w:t>
      </w:r>
      <w:r w:rsidR="004C3F37" w:rsidRPr="006E3FD9">
        <w:rPr>
          <w:rFonts w:ascii="Verdana" w:hAnsi="Verdana"/>
          <w:b/>
          <w:color w:val="000000" w:themeColor="text1"/>
          <w:sz w:val="20"/>
          <w:szCs w:val="20"/>
          <w:u w:val="single"/>
        </w:rPr>
        <w:t>5</w:t>
      </w:r>
    </w:p>
    <w:p w14:paraId="3A7B649B" w14:textId="77777777" w:rsidR="00E36090" w:rsidRPr="006E3FD9" w:rsidRDefault="00E36090" w:rsidP="007F4599">
      <w:pPr>
        <w:spacing w:after="0" w:line="276" w:lineRule="auto"/>
        <w:jc w:val="both"/>
        <w:rPr>
          <w:rFonts w:ascii="Verdana" w:hAnsi="Verdana"/>
          <w:b/>
          <w:color w:val="000000" w:themeColor="text1"/>
          <w:sz w:val="20"/>
          <w:szCs w:val="20"/>
        </w:rPr>
      </w:pPr>
    </w:p>
    <w:p w14:paraId="7199FD09" w14:textId="354035FF" w:rsidR="00E36090" w:rsidRPr="006E3FD9" w:rsidRDefault="00E77262" w:rsidP="007F4599">
      <w:pPr>
        <w:spacing w:after="0" w:line="276" w:lineRule="auto"/>
        <w:ind w:left="-5" w:right="4" w:hanging="10"/>
        <w:jc w:val="both"/>
        <w:rPr>
          <w:rFonts w:ascii="Verdana" w:hAnsi="Verdana"/>
          <w:iCs/>
          <w:color w:val="000000" w:themeColor="text1"/>
          <w:sz w:val="20"/>
          <w:szCs w:val="20"/>
        </w:rPr>
      </w:pPr>
      <w:r w:rsidRPr="006E3FD9">
        <w:rPr>
          <w:rFonts w:ascii="Verdana" w:hAnsi="Verdana"/>
          <w:iCs/>
          <w:color w:val="000000" w:themeColor="text1"/>
          <w:sz w:val="20"/>
          <w:szCs w:val="20"/>
        </w:rPr>
        <w:t>Lokale mandatarissen</w:t>
      </w:r>
      <w:r w:rsidR="00E36090" w:rsidRPr="006E3FD9">
        <w:rPr>
          <w:rFonts w:ascii="Verdana" w:hAnsi="Verdana"/>
          <w:iCs/>
          <w:color w:val="000000" w:themeColor="text1"/>
          <w:sz w:val="20"/>
          <w:szCs w:val="20"/>
        </w:rPr>
        <w:t xml:space="preserve"> gaan </w:t>
      </w:r>
      <w:r w:rsidR="007C1EBA" w:rsidRPr="006E3FD9">
        <w:rPr>
          <w:rFonts w:ascii="Verdana" w:hAnsi="Verdana"/>
          <w:iCs/>
          <w:color w:val="000000" w:themeColor="text1"/>
          <w:sz w:val="20"/>
          <w:szCs w:val="20"/>
        </w:rPr>
        <w:t>op respectvolle wijze</w:t>
      </w:r>
      <w:r w:rsidR="00E36090" w:rsidRPr="006E3FD9">
        <w:rPr>
          <w:rFonts w:ascii="Verdana" w:hAnsi="Verdana"/>
          <w:iCs/>
          <w:color w:val="000000" w:themeColor="text1"/>
          <w:sz w:val="20"/>
          <w:szCs w:val="20"/>
        </w:rPr>
        <w:t xml:space="preserve"> om met elkaar, </w:t>
      </w:r>
      <w:r w:rsidR="007C1EBA" w:rsidRPr="006E3FD9">
        <w:rPr>
          <w:rFonts w:ascii="Verdana" w:hAnsi="Verdana"/>
          <w:iCs/>
          <w:color w:val="000000" w:themeColor="text1"/>
          <w:sz w:val="20"/>
          <w:szCs w:val="20"/>
        </w:rPr>
        <w:t>de algemeen directeur en andere personeelslede</w:t>
      </w:r>
      <w:r w:rsidR="00F767D6" w:rsidRPr="006E3FD9">
        <w:rPr>
          <w:rFonts w:ascii="Verdana" w:hAnsi="Verdana"/>
          <w:iCs/>
          <w:color w:val="000000" w:themeColor="text1"/>
          <w:sz w:val="20"/>
          <w:szCs w:val="20"/>
        </w:rPr>
        <w:t>n, evenals met burgers, in woord, gebaar en geschrift.</w:t>
      </w:r>
      <w:r w:rsidR="00E36090" w:rsidRPr="006E3FD9">
        <w:rPr>
          <w:rFonts w:ascii="Verdana" w:hAnsi="Verdana"/>
          <w:iCs/>
          <w:color w:val="000000" w:themeColor="text1"/>
          <w:sz w:val="20"/>
          <w:szCs w:val="20"/>
        </w:rPr>
        <w:t xml:space="preserve"> </w:t>
      </w:r>
    </w:p>
    <w:p w14:paraId="298AC54C" w14:textId="77777777" w:rsidR="004C3F37" w:rsidRPr="006E3FD9" w:rsidRDefault="004C3F37" w:rsidP="007F4599">
      <w:pPr>
        <w:spacing w:after="0" w:line="276" w:lineRule="auto"/>
        <w:ind w:left="-5" w:right="4" w:hanging="10"/>
        <w:jc w:val="both"/>
        <w:rPr>
          <w:rFonts w:ascii="Verdana" w:hAnsi="Verdana"/>
          <w:iCs/>
          <w:color w:val="000000" w:themeColor="text1"/>
          <w:sz w:val="20"/>
          <w:szCs w:val="20"/>
        </w:rPr>
      </w:pPr>
    </w:p>
    <w:p w14:paraId="17DBA967" w14:textId="77777777" w:rsidR="004C3F37" w:rsidRPr="006E3FD9" w:rsidRDefault="004C3F37" w:rsidP="007F4599">
      <w:pPr>
        <w:spacing w:after="0" w:line="276" w:lineRule="auto"/>
        <w:ind w:left="-5" w:right="4" w:hanging="10"/>
        <w:jc w:val="both"/>
        <w:rPr>
          <w:rFonts w:ascii="Verdana" w:hAnsi="Verdana"/>
          <w:iCs/>
          <w:color w:val="000000" w:themeColor="text1"/>
          <w:sz w:val="20"/>
          <w:szCs w:val="20"/>
        </w:rPr>
      </w:pPr>
    </w:p>
    <w:p w14:paraId="0AE2177D" w14:textId="1EABD31B" w:rsidR="00E36090" w:rsidRPr="006E3FD9" w:rsidRDefault="00E36090" w:rsidP="007F4599">
      <w:pPr>
        <w:spacing w:after="0" w:line="276" w:lineRule="auto"/>
        <w:ind w:left="-5" w:right="4" w:hanging="10"/>
        <w:jc w:val="both"/>
        <w:rPr>
          <w:rFonts w:ascii="Verdana" w:hAnsi="Verdana"/>
          <w:iCs/>
          <w:color w:val="000000" w:themeColor="text1"/>
          <w:sz w:val="20"/>
          <w:szCs w:val="20"/>
        </w:rPr>
      </w:pPr>
    </w:p>
    <w:p w14:paraId="1B898DEB" w14:textId="1E7F7664" w:rsidR="00E36090" w:rsidRPr="006E3FD9" w:rsidRDefault="00E36090" w:rsidP="007F4599">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lastRenderedPageBreak/>
        <w:t xml:space="preserve">Artikel </w:t>
      </w:r>
      <w:r w:rsidR="00032D74" w:rsidRPr="006E3FD9">
        <w:rPr>
          <w:rFonts w:ascii="Verdana" w:hAnsi="Verdana"/>
          <w:b/>
          <w:color w:val="000000" w:themeColor="text1"/>
          <w:sz w:val="20"/>
          <w:szCs w:val="20"/>
          <w:u w:val="single"/>
        </w:rPr>
        <w:t>2</w:t>
      </w:r>
      <w:r w:rsidR="004C3F37" w:rsidRPr="006E3FD9">
        <w:rPr>
          <w:rFonts w:ascii="Verdana" w:hAnsi="Verdana"/>
          <w:b/>
          <w:color w:val="000000" w:themeColor="text1"/>
          <w:sz w:val="20"/>
          <w:szCs w:val="20"/>
          <w:u w:val="single"/>
        </w:rPr>
        <w:t>6</w:t>
      </w:r>
    </w:p>
    <w:p w14:paraId="79CCB405" w14:textId="77777777" w:rsidR="00E36090" w:rsidRPr="006E3FD9" w:rsidRDefault="00E36090" w:rsidP="007F4599">
      <w:pPr>
        <w:spacing w:after="0" w:line="276" w:lineRule="auto"/>
        <w:jc w:val="both"/>
        <w:rPr>
          <w:rFonts w:ascii="Verdana" w:hAnsi="Verdana"/>
          <w:b/>
          <w:color w:val="000000" w:themeColor="text1"/>
          <w:sz w:val="20"/>
          <w:szCs w:val="20"/>
        </w:rPr>
      </w:pPr>
    </w:p>
    <w:p w14:paraId="07163695" w14:textId="1FE9E27A" w:rsidR="00E36090" w:rsidRPr="006E3FD9" w:rsidRDefault="00E951B9" w:rsidP="007F4599">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Lokale mandatarissen zaaien geen twijfel over elkaars inte</w:t>
      </w:r>
      <w:r w:rsidR="002824AF" w:rsidRPr="006E3FD9">
        <w:rPr>
          <w:rFonts w:ascii="Verdana" w:hAnsi="Verdana"/>
          <w:color w:val="000000" w:themeColor="text1"/>
          <w:sz w:val="20"/>
          <w:szCs w:val="20"/>
        </w:rPr>
        <w:t xml:space="preserve">griteit. Zij erkennen en bevestigen elkaar actief in hun streven naar het dienen van het </w:t>
      </w:r>
      <w:r w:rsidR="000F7E11" w:rsidRPr="006E3FD9">
        <w:rPr>
          <w:rFonts w:ascii="Verdana" w:hAnsi="Verdana"/>
          <w:color w:val="000000" w:themeColor="text1"/>
          <w:sz w:val="20"/>
          <w:szCs w:val="20"/>
        </w:rPr>
        <w:t>algemeen belang vanuit hun ambt, rol en politieke kleur.</w:t>
      </w:r>
    </w:p>
    <w:p w14:paraId="3DB6BBDA" w14:textId="77777777" w:rsidR="00296552" w:rsidRPr="006E3FD9" w:rsidRDefault="00296552" w:rsidP="007F4599">
      <w:pPr>
        <w:spacing w:after="0" w:line="276" w:lineRule="auto"/>
        <w:ind w:left="-5" w:right="4" w:hanging="10"/>
        <w:jc w:val="both"/>
        <w:rPr>
          <w:rFonts w:ascii="Verdana" w:hAnsi="Verdana"/>
          <w:color w:val="000000" w:themeColor="text1"/>
          <w:sz w:val="20"/>
          <w:szCs w:val="20"/>
        </w:rPr>
      </w:pPr>
    </w:p>
    <w:p w14:paraId="6B584FEB" w14:textId="1F48B285" w:rsidR="00E36090" w:rsidRPr="006E3FD9" w:rsidRDefault="00E36090" w:rsidP="007F4599">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032D74" w:rsidRPr="006E3FD9">
        <w:rPr>
          <w:rFonts w:ascii="Verdana" w:hAnsi="Verdana"/>
          <w:b/>
          <w:color w:val="000000" w:themeColor="text1"/>
          <w:sz w:val="20"/>
          <w:szCs w:val="20"/>
          <w:u w:val="single"/>
        </w:rPr>
        <w:t>2</w:t>
      </w:r>
      <w:r w:rsidR="004C3F37" w:rsidRPr="006E3FD9">
        <w:rPr>
          <w:rFonts w:ascii="Verdana" w:hAnsi="Verdana"/>
          <w:b/>
          <w:color w:val="000000" w:themeColor="text1"/>
          <w:sz w:val="20"/>
          <w:szCs w:val="20"/>
          <w:u w:val="single"/>
        </w:rPr>
        <w:t>7</w:t>
      </w:r>
    </w:p>
    <w:p w14:paraId="296590F5" w14:textId="77777777" w:rsidR="00E36090" w:rsidRPr="006E3FD9" w:rsidRDefault="00E36090" w:rsidP="007F4599">
      <w:pPr>
        <w:spacing w:after="0" w:line="276" w:lineRule="auto"/>
        <w:jc w:val="both"/>
        <w:rPr>
          <w:rFonts w:ascii="Verdana" w:hAnsi="Verdana"/>
          <w:b/>
          <w:color w:val="000000" w:themeColor="text1"/>
          <w:sz w:val="20"/>
          <w:szCs w:val="20"/>
        </w:rPr>
      </w:pPr>
    </w:p>
    <w:p w14:paraId="35FEC99B" w14:textId="77777777" w:rsidR="00E36090" w:rsidRPr="006E3FD9" w:rsidRDefault="00E36090" w:rsidP="007F4599">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Lokale mandatarissen houden zich tijdens vergaderingen van de politieke organen aan het huishoudelijk reglement en volgen de aanwijzingen van de voorzitter hierover op.</w:t>
      </w:r>
    </w:p>
    <w:p w14:paraId="0A89140E" w14:textId="77777777" w:rsidR="00E36090" w:rsidRPr="006E3FD9" w:rsidRDefault="00E36090" w:rsidP="007F4599">
      <w:pPr>
        <w:spacing w:after="0" w:line="276" w:lineRule="auto"/>
        <w:jc w:val="both"/>
        <w:rPr>
          <w:rFonts w:ascii="Verdana" w:hAnsi="Verdana"/>
          <w:color w:val="000000" w:themeColor="text1"/>
          <w:sz w:val="20"/>
          <w:szCs w:val="20"/>
        </w:rPr>
      </w:pPr>
    </w:p>
    <w:p w14:paraId="47D32145" w14:textId="5C5483C6" w:rsidR="00E36090" w:rsidRPr="006E3FD9" w:rsidRDefault="00E36090" w:rsidP="007F4599">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A83B71" w:rsidRPr="006E3FD9">
        <w:rPr>
          <w:rFonts w:ascii="Verdana" w:hAnsi="Verdana"/>
          <w:b/>
          <w:color w:val="000000" w:themeColor="text1"/>
          <w:sz w:val="20"/>
          <w:szCs w:val="20"/>
          <w:u w:val="single"/>
        </w:rPr>
        <w:t>2</w:t>
      </w:r>
      <w:r w:rsidR="004C3F37" w:rsidRPr="006E3FD9">
        <w:rPr>
          <w:rFonts w:ascii="Verdana" w:hAnsi="Verdana"/>
          <w:b/>
          <w:color w:val="000000" w:themeColor="text1"/>
          <w:sz w:val="20"/>
          <w:szCs w:val="20"/>
          <w:u w:val="single"/>
        </w:rPr>
        <w:t>8</w:t>
      </w:r>
    </w:p>
    <w:p w14:paraId="412FAC13" w14:textId="77777777" w:rsidR="00E36090" w:rsidRPr="006E3FD9" w:rsidRDefault="00E36090" w:rsidP="007F4599">
      <w:pPr>
        <w:spacing w:after="0" w:line="276" w:lineRule="auto"/>
        <w:jc w:val="both"/>
        <w:rPr>
          <w:rFonts w:ascii="Verdana" w:hAnsi="Verdana"/>
          <w:b/>
          <w:color w:val="000000" w:themeColor="text1"/>
          <w:sz w:val="20"/>
          <w:szCs w:val="20"/>
        </w:rPr>
      </w:pPr>
    </w:p>
    <w:p w14:paraId="1AB0F152" w14:textId="2FE9D360" w:rsidR="00727957" w:rsidRPr="006E3FD9" w:rsidRDefault="00E36090" w:rsidP="007F4599">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Lokale mandatarissen onthouden zich in het openbaar, dus ook in openbare raads- en commissievergaderingen, van negatieve uitlatingen over individuele personeelsleden.</w:t>
      </w:r>
    </w:p>
    <w:p w14:paraId="6BBD3012" w14:textId="77777777" w:rsidR="00A83B71" w:rsidRPr="006E3FD9" w:rsidRDefault="00A83B71" w:rsidP="007F4599">
      <w:pPr>
        <w:spacing w:after="0" w:line="276" w:lineRule="auto"/>
        <w:ind w:left="-5" w:right="4" w:hanging="10"/>
        <w:jc w:val="both"/>
        <w:rPr>
          <w:rFonts w:ascii="Verdana" w:hAnsi="Verdana"/>
          <w:color w:val="000000" w:themeColor="text1"/>
          <w:sz w:val="20"/>
          <w:szCs w:val="20"/>
        </w:rPr>
      </w:pPr>
    </w:p>
    <w:p w14:paraId="792D8A3B" w14:textId="3A26580D" w:rsidR="00A83B71" w:rsidRPr="006E3FD9" w:rsidRDefault="00A83B71" w:rsidP="007F4599">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4C3F37" w:rsidRPr="006E3FD9">
        <w:rPr>
          <w:rFonts w:ascii="Verdana" w:hAnsi="Verdana"/>
          <w:b/>
          <w:color w:val="000000" w:themeColor="text1"/>
          <w:sz w:val="20"/>
          <w:szCs w:val="20"/>
          <w:u w:val="single"/>
        </w:rPr>
        <w:t>29</w:t>
      </w:r>
    </w:p>
    <w:p w14:paraId="631CF3CA" w14:textId="77777777" w:rsidR="00A83B71" w:rsidRPr="006E3FD9" w:rsidRDefault="00A83B71" w:rsidP="007F4599">
      <w:pPr>
        <w:spacing w:after="0" w:line="276" w:lineRule="auto"/>
        <w:jc w:val="both"/>
        <w:rPr>
          <w:rFonts w:ascii="Verdana" w:hAnsi="Verdana"/>
          <w:b/>
          <w:color w:val="000000" w:themeColor="text1"/>
          <w:sz w:val="20"/>
          <w:szCs w:val="20"/>
        </w:rPr>
      </w:pPr>
    </w:p>
    <w:p w14:paraId="68C17E0C" w14:textId="378A8739" w:rsidR="00A83B71" w:rsidRPr="006E3FD9" w:rsidRDefault="005C07F6" w:rsidP="007F4599">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Een lokale mandataris staat op dezelfde gewetensvolle manier ten dienste van alle burgers, zonder onderscheid van gesl</w:t>
      </w:r>
      <w:r w:rsidR="00253069" w:rsidRPr="006E3FD9">
        <w:rPr>
          <w:rFonts w:ascii="Verdana" w:hAnsi="Verdana"/>
          <w:color w:val="000000" w:themeColor="text1"/>
          <w:sz w:val="20"/>
          <w:szCs w:val="20"/>
        </w:rPr>
        <w:t>a</w:t>
      </w:r>
      <w:r w:rsidRPr="006E3FD9">
        <w:rPr>
          <w:rFonts w:ascii="Verdana" w:hAnsi="Verdana"/>
          <w:color w:val="000000" w:themeColor="text1"/>
          <w:sz w:val="20"/>
          <w:szCs w:val="20"/>
        </w:rPr>
        <w:t>cht, geaardheid, hui</w:t>
      </w:r>
      <w:r w:rsidR="000863A4" w:rsidRPr="006E3FD9">
        <w:rPr>
          <w:rFonts w:ascii="Verdana" w:hAnsi="Verdana"/>
          <w:color w:val="000000" w:themeColor="text1"/>
          <w:sz w:val="20"/>
          <w:szCs w:val="20"/>
        </w:rPr>
        <w:t>d</w:t>
      </w:r>
      <w:r w:rsidRPr="006E3FD9">
        <w:rPr>
          <w:rFonts w:ascii="Verdana" w:hAnsi="Verdana"/>
          <w:color w:val="000000" w:themeColor="text1"/>
          <w:sz w:val="20"/>
          <w:szCs w:val="20"/>
        </w:rPr>
        <w:t xml:space="preserve">skleur, afstamming, sociale </w:t>
      </w:r>
      <w:r w:rsidR="007F4599" w:rsidRPr="006E3FD9">
        <w:rPr>
          <w:rFonts w:ascii="Verdana" w:hAnsi="Verdana"/>
          <w:color w:val="000000" w:themeColor="text1"/>
          <w:sz w:val="20"/>
          <w:szCs w:val="20"/>
        </w:rPr>
        <w:t xml:space="preserve">stand, </w:t>
      </w:r>
      <w:r w:rsidR="00E05B39" w:rsidRPr="006E3FD9">
        <w:rPr>
          <w:rFonts w:ascii="Verdana" w:hAnsi="Verdana"/>
          <w:color w:val="000000" w:themeColor="text1"/>
          <w:sz w:val="20"/>
          <w:szCs w:val="20"/>
        </w:rPr>
        <w:t>nationaliteit, filosofische en/of religieuze overtuiging, ideologische voorkeur</w:t>
      </w:r>
      <w:r w:rsidR="00E736E6" w:rsidRPr="006E3FD9">
        <w:rPr>
          <w:rFonts w:ascii="Verdana" w:hAnsi="Verdana"/>
          <w:color w:val="000000" w:themeColor="text1"/>
          <w:sz w:val="20"/>
          <w:szCs w:val="20"/>
        </w:rPr>
        <w:t xml:space="preserve"> of persoonlijke gevoelens. </w:t>
      </w:r>
    </w:p>
    <w:p w14:paraId="57692E99" w14:textId="77777777" w:rsidR="00A83B71" w:rsidRPr="006E3FD9" w:rsidRDefault="00A83B71" w:rsidP="002F57EA">
      <w:pPr>
        <w:spacing w:after="0" w:line="276" w:lineRule="auto"/>
        <w:ind w:left="-5" w:right="4" w:hanging="10"/>
        <w:rPr>
          <w:rFonts w:ascii="Verdana" w:hAnsi="Verdana"/>
          <w:color w:val="000000" w:themeColor="text1"/>
          <w:sz w:val="20"/>
          <w:szCs w:val="20"/>
        </w:rPr>
      </w:pPr>
    </w:p>
    <w:p w14:paraId="0B14A5F3" w14:textId="3D5422B9" w:rsidR="007B291F" w:rsidRPr="006E3FD9" w:rsidRDefault="007B291F" w:rsidP="007B291F">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4C3F37" w:rsidRPr="006E3FD9">
        <w:rPr>
          <w:rFonts w:ascii="Verdana" w:hAnsi="Verdana"/>
          <w:b/>
          <w:color w:val="000000" w:themeColor="text1"/>
          <w:sz w:val="20"/>
          <w:szCs w:val="20"/>
          <w:u w:val="single"/>
        </w:rPr>
        <w:t>0</w:t>
      </w:r>
    </w:p>
    <w:p w14:paraId="26E23B8C" w14:textId="77777777" w:rsidR="00CA0C93" w:rsidRPr="006E3FD9" w:rsidRDefault="00CA0C93" w:rsidP="007B291F">
      <w:pPr>
        <w:spacing w:after="0" w:line="276" w:lineRule="auto"/>
        <w:jc w:val="both"/>
        <w:rPr>
          <w:rFonts w:ascii="Verdana" w:hAnsi="Verdana"/>
          <w:b/>
          <w:color w:val="000000" w:themeColor="text1"/>
          <w:sz w:val="20"/>
          <w:szCs w:val="20"/>
          <w:u w:val="single"/>
        </w:rPr>
      </w:pPr>
    </w:p>
    <w:p w14:paraId="6E714944" w14:textId="4D77C3E2" w:rsidR="007B291F" w:rsidRPr="006E3FD9" w:rsidRDefault="00CA0C93" w:rsidP="00CA0C93">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Bij onenigheid in de onderlinge omgang of de gang van zaken tijdens of buiten vergaderingen gaan mandatarissen, mogelijk onder begeleiding, in eerste instantie het gesprek aan met elkaar. </w:t>
      </w:r>
    </w:p>
    <w:p w14:paraId="5559BAA7" w14:textId="77777777" w:rsidR="0095353E" w:rsidRPr="006E3FD9" w:rsidRDefault="0095353E" w:rsidP="00CA0C93">
      <w:pPr>
        <w:spacing w:after="0" w:line="276" w:lineRule="auto"/>
        <w:jc w:val="both"/>
        <w:rPr>
          <w:rFonts w:ascii="Verdana" w:hAnsi="Verdana"/>
          <w:bCs/>
          <w:color w:val="000000" w:themeColor="text1"/>
          <w:sz w:val="20"/>
          <w:szCs w:val="20"/>
        </w:rPr>
      </w:pPr>
    </w:p>
    <w:p w14:paraId="20EA3FC0" w14:textId="77777777" w:rsidR="0095353E" w:rsidRPr="006E3FD9" w:rsidRDefault="0095353E" w:rsidP="00CA0C93">
      <w:pPr>
        <w:spacing w:after="0" w:line="276" w:lineRule="auto"/>
        <w:jc w:val="both"/>
        <w:rPr>
          <w:rFonts w:ascii="Verdana" w:hAnsi="Verdana"/>
          <w:bCs/>
          <w:color w:val="000000" w:themeColor="text1"/>
          <w:sz w:val="20"/>
          <w:szCs w:val="20"/>
        </w:rPr>
      </w:pPr>
    </w:p>
    <w:p w14:paraId="6EEBFC4D" w14:textId="77777777" w:rsidR="0095353E" w:rsidRPr="006E3FD9" w:rsidRDefault="0095353E" w:rsidP="00CA0C93">
      <w:pPr>
        <w:spacing w:after="0" w:line="276" w:lineRule="auto"/>
        <w:jc w:val="both"/>
        <w:rPr>
          <w:rFonts w:ascii="Verdana" w:hAnsi="Verdana"/>
          <w:bCs/>
          <w:color w:val="000000" w:themeColor="text1"/>
          <w:sz w:val="20"/>
          <w:szCs w:val="20"/>
        </w:rPr>
      </w:pPr>
    </w:p>
    <w:p w14:paraId="6C5887E2" w14:textId="77777777" w:rsidR="0095353E" w:rsidRPr="006E3FD9" w:rsidRDefault="0095353E" w:rsidP="00CA0C93">
      <w:pPr>
        <w:spacing w:after="0" w:line="276" w:lineRule="auto"/>
        <w:jc w:val="both"/>
        <w:rPr>
          <w:rFonts w:ascii="Verdana" w:hAnsi="Verdana"/>
          <w:bCs/>
          <w:color w:val="000000" w:themeColor="text1"/>
          <w:sz w:val="20"/>
          <w:szCs w:val="20"/>
        </w:rPr>
      </w:pPr>
    </w:p>
    <w:p w14:paraId="1657260D" w14:textId="77777777" w:rsidR="0095353E" w:rsidRDefault="0095353E" w:rsidP="00CA0C93">
      <w:pPr>
        <w:spacing w:after="0" w:line="276" w:lineRule="auto"/>
        <w:jc w:val="both"/>
        <w:rPr>
          <w:rFonts w:ascii="Verdana" w:hAnsi="Verdana"/>
          <w:bCs/>
          <w:color w:val="FF0000"/>
          <w:sz w:val="20"/>
          <w:szCs w:val="20"/>
        </w:rPr>
      </w:pPr>
    </w:p>
    <w:p w14:paraId="594EA5A3" w14:textId="77777777" w:rsidR="0095353E" w:rsidRDefault="0095353E" w:rsidP="00CA0C93">
      <w:pPr>
        <w:spacing w:after="0" w:line="276" w:lineRule="auto"/>
        <w:jc w:val="both"/>
        <w:rPr>
          <w:rFonts w:ascii="Verdana" w:hAnsi="Verdana"/>
          <w:bCs/>
          <w:color w:val="FF0000"/>
          <w:sz w:val="20"/>
          <w:szCs w:val="20"/>
        </w:rPr>
      </w:pPr>
    </w:p>
    <w:p w14:paraId="492D28D6" w14:textId="77777777" w:rsidR="0095353E" w:rsidRDefault="0095353E" w:rsidP="00CA0C93">
      <w:pPr>
        <w:spacing w:after="0" w:line="276" w:lineRule="auto"/>
        <w:jc w:val="both"/>
        <w:rPr>
          <w:rFonts w:ascii="Verdana" w:hAnsi="Verdana"/>
          <w:bCs/>
          <w:color w:val="FF0000"/>
          <w:sz w:val="20"/>
          <w:szCs w:val="20"/>
        </w:rPr>
      </w:pPr>
    </w:p>
    <w:p w14:paraId="48898A58" w14:textId="77777777" w:rsidR="0095353E" w:rsidRDefault="0095353E" w:rsidP="00CA0C93">
      <w:pPr>
        <w:spacing w:after="0" w:line="276" w:lineRule="auto"/>
        <w:jc w:val="both"/>
        <w:rPr>
          <w:rFonts w:ascii="Verdana" w:hAnsi="Verdana"/>
          <w:bCs/>
          <w:color w:val="FF0000"/>
          <w:sz w:val="20"/>
          <w:szCs w:val="20"/>
        </w:rPr>
      </w:pPr>
    </w:p>
    <w:p w14:paraId="4588D95D" w14:textId="77777777" w:rsidR="0095353E" w:rsidRDefault="0095353E" w:rsidP="00CA0C93">
      <w:pPr>
        <w:spacing w:after="0" w:line="276" w:lineRule="auto"/>
        <w:jc w:val="both"/>
        <w:rPr>
          <w:rFonts w:ascii="Verdana" w:hAnsi="Verdana"/>
          <w:bCs/>
          <w:color w:val="FF0000"/>
          <w:sz w:val="20"/>
          <w:szCs w:val="20"/>
        </w:rPr>
      </w:pPr>
    </w:p>
    <w:p w14:paraId="1FC9C26A" w14:textId="77777777" w:rsidR="004C3F37" w:rsidRDefault="004C3F37" w:rsidP="00CA0C93">
      <w:pPr>
        <w:spacing w:after="0" w:line="276" w:lineRule="auto"/>
        <w:jc w:val="both"/>
        <w:rPr>
          <w:rFonts w:ascii="Verdana" w:hAnsi="Verdana"/>
          <w:bCs/>
          <w:color w:val="FF0000"/>
          <w:sz w:val="20"/>
          <w:szCs w:val="20"/>
        </w:rPr>
      </w:pPr>
    </w:p>
    <w:p w14:paraId="5CDFAAFD" w14:textId="77777777" w:rsidR="004C3F37" w:rsidRDefault="004C3F37" w:rsidP="00CA0C93">
      <w:pPr>
        <w:spacing w:after="0" w:line="276" w:lineRule="auto"/>
        <w:jc w:val="both"/>
        <w:rPr>
          <w:rFonts w:ascii="Verdana" w:hAnsi="Verdana"/>
          <w:bCs/>
          <w:color w:val="FF0000"/>
          <w:sz w:val="20"/>
          <w:szCs w:val="20"/>
        </w:rPr>
      </w:pPr>
    </w:p>
    <w:p w14:paraId="6BC13958" w14:textId="77777777" w:rsidR="004C3F37" w:rsidRDefault="004C3F37" w:rsidP="00CA0C93">
      <w:pPr>
        <w:spacing w:after="0" w:line="276" w:lineRule="auto"/>
        <w:jc w:val="both"/>
        <w:rPr>
          <w:rFonts w:ascii="Verdana" w:hAnsi="Verdana"/>
          <w:bCs/>
          <w:color w:val="FF0000"/>
          <w:sz w:val="20"/>
          <w:szCs w:val="20"/>
        </w:rPr>
      </w:pPr>
    </w:p>
    <w:p w14:paraId="1EDAE23C" w14:textId="77777777" w:rsidR="004C3F37" w:rsidRDefault="004C3F37" w:rsidP="00CA0C93">
      <w:pPr>
        <w:spacing w:after="0" w:line="276" w:lineRule="auto"/>
        <w:jc w:val="both"/>
        <w:rPr>
          <w:rFonts w:ascii="Verdana" w:hAnsi="Verdana"/>
          <w:bCs/>
          <w:color w:val="FF0000"/>
          <w:sz w:val="20"/>
          <w:szCs w:val="20"/>
        </w:rPr>
      </w:pPr>
    </w:p>
    <w:p w14:paraId="74B9592A" w14:textId="77777777" w:rsidR="0095353E" w:rsidRDefault="0095353E" w:rsidP="00CA0C93">
      <w:pPr>
        <w:spacing w:after="0" w:line="276" w:lineRule="auto"/>
        <w:jc w:val="both"/>
        <w:rPr>
          <w:rFonts w:ascii="Verdana" w:hAnsi="Verdana"/>
          <w:color w:val="auto"/>
          <w:sz w:val="20"/>
          <w:szCs w:val="20"/>
        </w:rPr>
      </w:pPr>
    </w:p>
    <w:p w14:paraId="3222792B" w14:textId="77777777" w:rsidR="0095353E" w:rsidRDefault="0095353E" w:rsidP="00CA0C93">
      <w:pPr>
        <w:spacing w:after="0" w:line="276" w:lineRule="auto"/>
        <w:jc w:val="both"/>
        <w:rPr>
          <w:rFonts w:ascii="Verdana" w:hAnsi="Verdana"/>
          <w:color w:val="auto"/>
          <w:sz w:val="20"/>
          <w:szCs w:val="20"/>
        </w:rPr>
      </w:pPr>
    </w:p>
    <w:p w14:paraId="03BE410D" w14:textId="77777777" w:rsidR="00032D74" w:rsidRDefault="00032D74" w:rsidP="002F57EA">
      <w:pPr>
        <w:spacing w:after="0" w:line="276" w:lineRule="auto"/>
        <w:ind w:left="-5" w:right="4" w:hanging="10"/>
        <w:rPr>
          <w:rFonts w:ascii="Verdana" w:hAnsi="Verdana"/>
          <w:color w:val="auto"/>
          <w:sz w:val="20"/>
          <w:szCs w:val="20"/>
        </w:rPr>
      </w:pPr>
    </w:p>
    <w:p w14:paraId="2E96DEB3" w14:textId="77777777" w:rsidR="001A7677" w:rsidRPr="001A7677" w:rsidRDefault="001A7677" w:rsidP="002F57EA">
      <w:pPr>
        <w:pStyle w:val="Normaalweb"/>
        <w:spacing w:before="0" w:beforeAutospacing="0" w:after="0" w:afterAutospacing="0"/>
        <w:jc w:val="both"/>
        <w:rPr>
          <w:rFonts w:ascii="Verdana" w:hAnsi="Verdana"/>
          <w:sz w:val="20"/>
          <w:szCs w:val="20"/>
        </w:rPr>
      </w:pPr>
    </w:p>
    <w:p w14:paraId="7E1EAED2" w14:textId="5CF4BD24" w:rsidR="00E36090" w:rsidRDefault="00E36090" w:rsidP="00CA0C93">
      <w:pPr>
        <w:pStyle w:val="Kop1"/>
        <w:numPr>
          <w:ilvl w:val="0"/>
          <w:numId w:val="8"/>
        </w:numPr>
        <w:spacing w:before="0"/>
        <w:ind w:left="426" w:hanging="426"/>
        <w:rPr>
          <w:rFonts w:ascii="Verdana" w:hAnsi="Verdana"/>
          <w:sz w:val="28"/>
          <w:szCs w:val="28"/>
        </w:rPr>
      </w:pPr>
      <w:bookmarkStart w:id="7" w:name="_Toc194999933"/>
      <w:r>
        <w:rPr>
          <w:rFonts w:ascii="Verdana" w:hAnsi="Verdana"/>
          <w:sz w:val="28"/>
          <w:szCs w:val="28"/>
        </w:rPr>
        <w:lastRenderedPageBreak/>
        <w:t>Naleving en handhaving van de deontologische code</w:t>
      </w:r>
      <w:bookmarkEnd w:id="7"/>
      <w:r w:rsidR="0095353E">
        <w:rPr>
          <w:rFonts w:ascii="Verdana" w:hAnsi="Verdana"/>
          <w:sz w:val="28"/>
          <w:szCs w:val="28"/>
        </w:rPr>
        <w:br/>
      </w:r>
    </w:p>
    <w:p w14:paraId="370D8EA4" w14:textId="77777777" w:rsidR="00EE055D" w:rsidRDefault="00EE055D" w:rsidP="00EE055D">
      <w:pPr>
        <w:pStyle w:val="Kop2"/>
        <w:numPr>
          <w:ilvl w:val="1"/>
          <w:numId w:val="8"/>
        </w:numPr>
        <w:ind w:left="993" w:hanging="709"/>
        <w:rPr>
          <w:rFonts w:ascii="Verdana" w:hAnsi="Verdana"/>
          <w:sz w:val="24"/>
          <w:szCs w:val="24"/>
        </w:rPr>
      </w:pPr>
      <w:bookmarkStart w:id="8" w:name="_Toc194999934"/>
      <w:r w:rsidRPr="00CC50A2">
        <w:rPr>
          <w:rFonts w:ascii="Verdana" w:hAnsi="Verdana"/>
          <w:sz w:val="24"/>
          <w:szCs w:val="24"/>
        </w:rPr>
        <w:t>Het voorkomen van mogelijke schendingen</w:t>
      </w:r>
      <w:bookmarkEnd w:id="8"/>
    </w:p>
    <w:p w14:paraId="4F4B4A29" w14:textId="1D443376" w:rsidR="00E771A2" w:rsidRPr="006E3FD9" w:rsidRDefault="001B72EB" w:rsidP="002F57EA">
      <w:pPr>
        <w:spacing w:after="0" w:line="276" w:lineRule="auto"/>
        <w:rPr>
          <w:rFonts w:ascii="Verdana" w:hAnsi="Verdana"/>
          <w:b/>
          <w:color w:val="000000" w:themeColor="text1"/>
          <w:sz w:val="20"/>
          <w:szCs w:val="20"/>
          <w:u w:val="single"/>
        </w:rPr>
      </w:pPr>
      <w:r>
        <w:rPr>
          <w:rFonts w:ascii="Verdana" w:hAnsi="Verdana"/>
          <w:b/>
          <w:color w:val="auto"/>
          <w:sz w:val="20"/>
          <w:szCs w:val="20"/>
          <w:u w:val="single"/>
        </w:rPr>
        <w:br/>
      </w:r>
      <w:r w:rsidR="00E771A2" w:rsidRPr="006E3FD9">
        <w:rPr>
          <w:rFonts w:ascii="Verdana" w:hAnsi="Verdana"/>
          <w:b/>
          <w:color w:val="000000" w:themeColor="text1"/>
          <w:sz w:val="20"/>
          <w:szCs w:val="20"/>
          <w:u w:val="single"/>
        </w:rPr>
        <w:t xml:space="preserve">Artikel </w:t>
      </w:r>
      <w:r w:rsidR="00FE7F3A" w:rsidRPr="006E3FD9">
        <w:rPr>
          <w:rFonts w:ascii="Verdana" w:hAnsi="Verdana"/>
          <w:b/>
          <w:color w:val="000000" w:themeColor="text1"/>
          <w:sz w:val="20"/>
          <w:szCs w:val="20"/>
          <w:u w:val="single"/>
        </w:rPr>
        <w:t>3</w:t>
      </w:r>
      <w:r w:rsidR="004C3F37" w:rsidRPr="006E3FD9">
        <w:rPr>
          <w:rFonts w:ascii="Verdana" w:hAnsi="Verdana"/>
          <w:b/>
          <w:color w:val="000000" w:themeColor="text1"/>
          <w:sz w:val="20"/>
          <w:szCs w:val="20"/>
          <w:u w:val="single"/>
        </w:rPr>
        <w:t>1</w:t>
      </w:r>
    </w:p>
    <w:p w14:paraId="2CE05BF1" w14:textId="77777777" w:rsidR="007D53CD" w:rsidRPr="006E3FD9" w:rsidRDefault="007D53CD" w:rsidP="002F57EA">
      <w:pPr>
        <w:spacing w:after="0" w:line="276" w:lineRule="auto"/>
        <w:rPr>
          <w:rFonts w:ascii="Verdana" w:hAnsi="Verdana"/>
          <w:b/>
          <w:color w:val="000000" w:themeColor="text1"/>
          <w:sz w:val="20"/>
          <w:szCs w:val="20"/>
          <w:u w:val="single"/>
        </w:rPr>
      </w:pPr>
    </w:p>
    <w:p w14:paraId="052AF8E6" w14:textId="24C46F84" w:rsidR="007D53CD" w:rsidRPr="006E3FD9" w:rsidRDefault="007D53CD" w:rsidP="007D53CD">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Wanneer een lokale mandataris twijfelt of een eigen handeling een overtreding van de code zou kunnen zijn, moet dit bespreekbaar gemaakt kunnen worden. </w:t>
      </w:r>
      <w:r w:rsidR="009E1A0D" w:rsidRPr="006E3FD9">
        <w:rPr>
          <w:rFonts w:ascii="Verdana" w:hAnsi="Verdana"/>
          <w:bCs/>
          <w:color w:val="000000" w:themeColor="text1"/>
          <w:sz w:val="20"/>
          <w:szCs w:val="20"/>
        </w:rPr>
        <w:t>Dit gesprek kan plaatsvinden binnen de eigen fractie, met een collega-mandataris, met de algemeen dire</w:t>
      </w:r>
      <w:r w:rsidR="0095353E" w:rsidRPr="006E3FD9">
        <w:rPr>
          <w:rFonts w:ascii="Verdana" w:hAnsi="Verdana"/>
          <w:bCs/>
          <w:color w:val="000000" w:themeColor="text1"/>
          <w:sz w:val="20"/>
          <w:szCs w:val="20"/>
        </w:rPr>
        <w:t>cteur</w:t>
      </w:r>
      <w:r w:rsidR="00050228" w:rsidRPr="006E3FD9">
        <w:rPr>
          <w:rFonts w:ascii="Verdana" w:hAnsi="Verdana"/>
          <w:bCs/>
          <w:color w:val="000000" w:themeColor="text1"/>
          <w:sz w:val="20"/>
          <w:szCs w:val="20"/>
        </w:rPr>
        <w:t xml:space="preserve">. </w:t>
      </w:r>
    </w:p>
    <w:p w14:paraId="0D6F1630" w14:textId="77777777" w:rsidR="00F5323E" w:rsidRPr="006E3FD9" w:rsidRDefault="00F5323E" w:rsidP="007D53CD">
      <w:pPr>
        <w:spacing w:after="0" w:line="276" w:lineRule="auto"/>
        <w:jc w:val="both"/>
        <w:rPr>
          <w:rFonts w:ascii="Verdana" w:hAnsi="Verdana"/>
          <w:bCs/>
          <w:color w:val="000000" w:themeColor="text1"/>
          <w:sz w:val="20"/>
          <w:szCs w:val="20"/>
        </w:rPr>
      </w:pPr>
    </w:p>
    <w:p w14:paraId="554C5CD0" w14:textId="0F792E75" w:rsidR="00F5323E" w:rsidRPr="006E3FD9" w:rsidRDefault="00F5323E" w:rsidP="00F5323E">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6A3912" w:rsidRPr="006E3FD9">
        <w:rPr>
          <w:rFonts w:ascii="Verdana" w:hAnsi="Verdana"/>
          <w:b/>
          <w:color w:val="000000" w:themeColor="text1"/>
          <w:sz w:val="20"/>
          <w:szCs w:val="20"/>
          <w:u w:val="single"/>
        </w:rPr>
        <w:t>32</w:t>
      </w:r>
    </w:p>
    <w:p w14:paraId="491124D7" w14:textId="77777777" w:rsidR="00605650" w:rsidRPr="006E3FD9" w:rsidRDefault="00605650" w:rsidP="00F5323E">
      <w:pPr>
        <w:spacing w:after="0" w:line="276" w:lineRule="auto"/>
        <w:jc w:val="both"/>
        <w:rPr>
          <w:rFonts w:ascii="Verdana" w:hAnsi="Verdana"/>
          <w:b/>
          <w:color w:val="000000" w:themeColor="text1"/>
          <w:sz w:val="20"/>
          <w:szCs w:val="20"/>
          <w:u w:val="single"/>
        </w:rPr>
      </w:pPr>
    </w:p>
    <w:p w14:paraId="0BAF9725" w14:textId="40234562" w:rsidR="00605650" w:rsidRPr="006E3FD9" w:rsidRDefault="00605650" w:rsidP="00F5323E">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Wanneer een </w:t>
      </w:r>
      <w:r w:rsidR="001B59EA" w:rsidRPr="006E3FD9">
        <w:rPr>
          <w:rFonts w:ascii="Verdana" w:hAnsi="Verdana"/>
          <w:bCs/>
          <w:color w:val="000000" w:themeColor="text1"/>
          <w:sz w:val="20"/>
          <w:szCs w:val="20"/>
        </w:rPr>
        <w:t>lokale mandataris twijfelt over een nog niet uitgevoerde handeling van een andere lokale mandataris</w:t>
      </w:r>
      <w:r w:rsidR="003137BD" w:rsidRPr="006E3FD9">
        <w:rPr>
          <w:rFonts w:ascii="Verdana" w:hAnsi="Verdana"/>
          <w:bCs/>
          <w:color w:val="000000" w:themeColor="text1"/>
          <w:sz w:val="20"/>
          <w:szCs w:val="20"/>
        </w:rPr>
        <w:t xml:space="preserve">, dan </w:t>
      </w:r>
      <w:r w:rsidR="00A101BC" w:rsidRPr="006E3FD9">
        <w:rPr>
          <w:rFonts w:ascii="Verdana" w:hAnsi="Verdana"/>
          <w:bCs/>
          <w:color w:val="000000" w:themeColor="text1"/>
          <w:sz w:val="20"/>
          <w:szCs w:val="20"/>
        </w:rPr>
        <w:t>waarschuwt hij/zij die persoo</w:t>
      </w:r>
      <w:r w:rsidR="003F5C49" w:rsidRPr="006E3FD9">
        <w:rPr>
          <w:rFonts w:ascii="Verdana" w:hAnsi="Verdana"/>
          <w:bCs/>
          <w:color w:val="000000" w:themeColor="text1"/>
          <w:sz w:val="20"/>
          <w:szCs w:val="20"/>
        </w:rPr>
        <w:t xml:space="preserve">n, mogelijk met het advies om informatie in te winnen bij de algemeen directeur. </w:t>
      </w:r>
    </w:p>
    <w:p w14:paraId="7073D117" w14:textId="77777777" w:rsidR="00F47071" w:rsidRPr="006E3FD9" w:rsidRDefault="00F47071" w:rsidP="00F5323E">
      <w:pPr>
        <w:spacing w:after="0" w:line="276" w:lineRule="auto"/>
        <w:jc w:val="both"/>
        <w:rPr>
          <w:rFonts w:ascii="Verdana" w:hAnsi="Verdana"/>
          <w:bCs/>
          <w:color w:val="000000" w:themeColor="text1"/>
          <w:sz w:val="20"/>
          <w:szCs w:val="20"/>
        </w:rPr>
      </w:pPr>
    </w:p>
    <w:p w14:paraId="28491FFE" w14:textId="77777777" w:rsidR="00F47071" w:rsidRDefault="00F47071" w:rsidP="00F47071">
      <w:pPr>
        <w:pStyle w:val="Kop2"/>
        <w:numPr>
          <w:ilvl w:val="1"/>
          <w:numId w:val="8"/>
        </w:numPr>
        <w:ind w:left="993" w:hanging="709"/>
        <w:rPr>
          <w:rFonts w:ascii="Verdana" w:hAnsi="Verdana"/>
          <w:sz w:val="24"/>
          <w:szCs w:val="24"/>
        </w:rPr>
      </w:pPr>
      <w:bookmarkStart w:id="9" w:name="_Toc194999935"/>
      <w:r w:rsidRPr="00CC50A2">
        <w:rPr>
          <w:rFonts w:ascii="Verdana" w:hAnsi="Verdana"/>
          <w:sz w:val="24"/>
          <w:szCs w:val="24"/>
        </w:rPr>
        <w:t xml:space="preserve">Het </w:t>
      </w:r>
      <w:r>
        <w:rPr>
          <w:rFonts w:ascii="Verdana" w:hAnsi="Verdana"/>
          <w:sz w:val="24"/>
          <w:szCs w:val="24"/>
        </w:rPr>
        <w:t>signaleren van vermoedens van schendingen</w:t>
      </w:r>
      <w:bookmarkEnd w:id="9"/>
    </w:p>
    <w:p w14:paraId="18A90C4A" w14:textId="77777777" w:rsidR="00F47071" w:rsidRPr="007F1C56" w:rsidRDefault="00F47071" w:rsidP="00F5323E">
      <w:pPr>
        <w:spacing w:after="0" w:line="276" w:lineRule="auto"/>
        <w:jc w:val="both"/>
        <w:rPr>
          <w:rFonts w:ascii="Verdana" w:hAnsi="Verdana"/>
          <w:bCs/>
          <w:color w:val="FF0000"/>
          <w:sz w:val="20"/>
          <w:szCs w:val="20"/>
        </w:rPr>
      </w:pPr>
    </w:p>
    <w:p w14:paraId="68D6B7F2" w14:textId="618F4446" w:rsidR="00CA15E2" w:rsidRPr="006E3FD9" w:rsidRDefault="00CA15E2" w:rsidP="00CA15E2">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6A3912" w:rsidRPr="006E3FD9">
        <w:rPr>
          <w:rFonts w:ascii="Verdana" w:hAnsi="Verdana"/>
          <w:b/>
          <w:color w:val="000000" w:themeColor="text1"/>
          <w:sz w:val="20"/>
          <w:szCs w:val="20"/>
          <w:u w:val="single"/>
        </w:rPr>
        <w:t>3</w:t>
      </w:r>
    </w:p>
    <w:p w14:paraId="4053C1C1" w14:textId="77777777" w:rsidR="00CA15E2" w:rsidRPr="006E3FD9" w:rsidRDefault="00CA15E2" w:rsidP="00CA15E2">
      <w:pPr>
        <w:spacing w:after="0" w:line="276" w:lineRule="auto"/>
        <w:jc w:val="both"/>
        <w:rPr>
          <w:rFonts w:ascii="Verdana" w:hAnsi="Verdana"/>
          <w:b/>
          <w:color w:val="000000" w:themeColor="text1"/>
          <w:sz w:val="20"/>
          <w:szCs w:val="20"/>
          <w:u w:val="single"/>
        </w:rPr>
      </w:pPr>
    </w:p>
    <w:p w14:paraId="7FCABF9D" w14:textId="7FA7E6F9" w:rsidR="00CA15E2" w:rsidRPr="006E3FD9" w:rsidRDefault="00CA15E2" w:rsidP="00CA15E2">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Wanneer </w:t>
      </w:r>
      <w:r w:rsidR="00A82806" w:rsidRPr="006E3FD9">
        <w:rPr>
          <w:rFonts w:ascii="Verdana" w:hAnsi="Verdana"/>
          <w:bCs/>
          <w:color w:val="000000" w:themeColor="text1"/>
          <w:sz w:val="20"/>
          <w:szCs w:val="20"/>
        </w:rPr>
        <w:t xml:space="preserve">een lokale mandataris eraan twijfelt of een regel van de deontologische code is </w:t>
      </w:r>
      <w:r w:rsidR="003F0B81" w:rsidRPr="006E3FD9">
        <w:rPr>
          <w:rFonts w:ascii="Verdana" w:hAnsi="Verdana"/>
          <w:bCs/>
          <w:color w:val="000000" w:themeColor="text1"/>
          <w:sz w:val="20"/>
          <w:szCs w:val="20"/>
        </w:rPr>
        <w:t>overtreden door een andere lokale mandataris, dan kaart de mandataris dit bij voorkeur aan bij de mandataris in kwestie. In</w:t>
      </w:r>
      <w:r w:rsidR="00032F6A" w:rsidRPr="006E3FD9">
        <w:rPr>
          <w:rFonts w:ascii="Verdana" w:hAnsi="Verdana"/>
          <w:bCs/>
          <w:color w:val="000000" w:themeColor="text1"/>
          <w:sz w:val="20"/>
          <w:szCs w:val="20"/>
        </w:rPr>
        <w:t xml:space="preserve">dien er goede redenen zijn om dit niet te doen, dan zal de mandataris de kwestie voorleggen aan de algemeen directeur. </w:t>
      </w:r>
    </w:p>
    <w:p w14:paraId="623449F0" w14:textId="77777777" w:rsidR="00554D9B" w:rsidRPr="006E3FD9" w:rsidRDefault="00554D9B" w:rsidP="00CA15E2">
      <w:pPr>
        <w:spacing w:after="0" w:line="276" w:lineRule="auto"/>
        <w:jc w:val="both"/>
        <w:rPr>
          <w:rFonts w:ascii="Verdana" w:hAnsi="Verdana"/>
          <w:bCs/>
          <w:color w:val="000000" w:themeColor="text1"/>
          <w:sz w:val="20"/>
          <w:szCs w:val="20"/>
        </w:rPr>
      </w:pPr>
    </w:p>
    <w:p w14:paraId="6837CB66" w14:textId="67D096A6" w:rsidR="00554D9B" w:rsidRPr="006E3FD9" w:rsidRDefault="00554D9B" w:rsidP="00CA15E2">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Al dan niet na een gesprek met de algemeen directeur, kan de mandataris overgaan tot een formele melding bij de </w:t>
      </w:r>
      <w:r w:rsidR="00F748A3" w:rsidRPr="006E3FD9">
        <w:rPr>
          <w:rFonts w:ascii="Verdana" w:hAnsi="Verdana"/>
          <w:bCs/>
          <w:color w:val="000000" w:themeColor="text1"/>
          <w:sz w:val="20"/>
          <w:szCs w:val="20"/>
        </w:rPr>
        <w:t xml:space="preserve">voorzitter van de deontologische commissie. Vanaf dit moment start het formele handhavingsproces </w:t>
      </w:r>
      <w:r w:rsidR="0059524C" w:rsidRPr="006E3FD9">
        <w:rPr>
          <w:rFonts w:ascii="Verdana" w:hAnsi="Verdana"/>
          <w:bCs/>
          <w:color w:val="000000" w:themeColor="text1"/>
          <w:sz w:val="20"/>
          <w:szCs w:val="20"/>
        </w:rPr>
        <w:t xml:space="preserve">onder het mandaat van de deontologische commissie. </w:t>
      </w:r>
    </w:p>
    <w:p w14:paraId="6D918135" w14:textId="77777777" w:rsidR="00F5323E" w:rsidRPr="006E3FD9" w:rsidRDefault="00F5323E" w:rsidP="00F5323E">
      <w:pPr>
        <w:spacing w:after="0" w:line="276" w:lineRule="auto"/>
        <w:jc w:val="both"/>
        <w:rPr>
          <w:rFonts w:ascii="Verdana" w:hAnsi="Verdana"/>
          <w:b/>
          <w:color w:val="000000" w:themeColor="text1"/>
          <w:sz w:val="20"/>
          <w:szCs w:val="20"/>
        </w:rPr>
      </w:pPr>
    </w:p>
    <w:p w14:paraId="222AC9F1" w14:textId="04E6FF56" w:rsidR="007B3672" w:rsidRPr="006E3FD9" w:rsidRDefault="007B3672" w:rsidP="007B3672">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6A3912" w:rsidRPr="006E3FD9">
        <w:rPr>
          <w:rFonts w:ascii="Verdana" w:hAnsi="Verdana"/>
          <w:b/>
          <w:color w:val="000000" w:themeColor="text1"/>
          <w:sz w:val="20"/>
          <w:szCs w:val="20"/>
          <w:u w:val="single"/>
        </w:rPr>
        <w:t>4</w:t>
      </w:r>
    </w:p>
    <w:p w14:paraId="14B9D8CF" w14:textId="77777777" w:rsidR="007B3672" w:rsidRPr="006E3FD9" w:rsidRDefault="007B3672" w:rsidP="007B3672">
      <w:pPr>
        <w:spacing w:after="0" w:line="276" w:lineRule="auto"/>
        <w:jc w:val="both"/>
        <w:rPr>
          <w:rFonts w:ascii="Verdana" w:hAnsi="Verdana"/>
          <w:b/>
          <w:color w:val="000000" w:themeColor="text1"/>
          <w:sz w:val="20"/>
          <w:szCs w:val="20"/>
          <w:u w:val="single"/>
        </w:rPr>
      </w:pPr>
    </w:p>
    <w:p w14:paraId="1D39264D" w14:textId="02C28F65" w:rsidR="007B3672" w:rsidRPr="006E3FD9" w:rsidRDefault="007B3672" w:rsidP="007B3672">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De volgende personen kunnen een melding van een schending van de deontologische code </w:t>
      </w:r>
      <w:r w:rsidR="009D44D0" w:rsidRPr="006E3FD9">
        <w:rPr>
          <w:rFonts w:ascii="Verdana" w:hAnsi="Verdana"/>
          <w:bCs/>
          <w:color w:val="000000" w:themeColor="text1"/>
          <w:sz w:val="20"/>
          <w:szCs w:val="20"/>
        </w:rPr>
        <w:t>doen bij de deontologische commissie:</w:t>
      </w:r>
    </w:p>
    <w:p w14:paraId="14D92D58" w14:textId="63FAC352" w:rsidR="009D44D0" w:rsidRPr="006E3FD9" w:rsidRDefault="009D44D0" w:rsidP="009D44D0">
      <w:pPr>
        <w:pStyle w:val="Lijstalinea"/>
        <w:numPr>
          <w:ilvl w:val="0"/>
          <w:numId w:val="41"/>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lokale mandatarissen van het lokaal bestuur;</w:t>
      </w:r>
    </w:p>
    <w:p w14:paraId="087F9F92" w14:textId="1F97E108" w:rsidR="007F7823" w:rsidRPr="006E3FD9" w:rsidRDefault="009D44D0" w:rsidP="007048AF">
      <w:pPr>
        <w:pStyle w:val="Lijstalinea"/>
        <w:numPr>
          <w:ilvl w:val="0"/>
          <w:numId w:val="41"/>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a</w:t>
      </w:r>
      <w:r w:rsidR="00F20B20" w:rsidRPr="006E3FD9">
        <w:rPr>
          <w:rFonts w:ascii="Verdana" w:hAnsi="Verdana"/>
          <w:bCs/>
          <w:color w:val="000000" w:themeColor="text1"/>
          <w:sz w:val="20"/>
          <w:szCs w:val="20"/>
        </w:rPr>
        <w:t xml:space="preserve">lgemeen directeur, indien de algemeen directeur zelf een vermoeden van een schending heeft, dan wel in naam van een personeelslid van het lokaal bestuur. </w:t>
      </w:r>
    </w:p>
    <w:p w14:paraId="5F1F7806" w14:textId="77777777" w:rsidR="00F5323E" w:rsidRPr="006E3FD9" w:rsidRDefault="00F5323E" w:rsidP="007D53CD">
      <w:pPr>
        <w:spacing w:after="0" w:line="276" w:lineRule="auto"/>
        <w:jc w:val="both"/>
        <w:rPr>
          <w:rFonts w:ascii="Verdana" w:hAnsi="Verdana"/>
          <w:bCs/>
          <w:color w:val="000000" w:themeColor="text1"/>
          <w:sz w:val="20"/>
          <w:szCs w:val="20"/>
        </w:rPr>
      </w:pPr>
    </w:p>
    <w:p w14:paraId="5B7DD708" w14:textId="68F77903" w:rsidR="005E1BE8" w:rsidRDefault="005E1BE8" w:rsidP="005E1BE8">
      <w:pPr>
        <w:pStyle w:val="Kop2"/>
        <w:numPr>
          <w:ilvl w:val="1"/>
          <w:numId w:val="8"/>
        </w:numPr>
        <w:ind w:left="993" w:hanging="709"/>
        <w:rPr>
          <w:rFonts w:ascii="Verdana" w:hAnsi="Verdana"/>
          <w:sz w:val="24"/>
          <w:szCs w:val="24"/>
        </w:rPr>
      </w:pPr>
      <w:bookmarkStart w:id="10" w:name="_Toc194999936"/>
      <w:r w:rsidRPr="00CC50A2">
        <w:rPr>
          <w:rFonts w:ascii="Verdana" w:hAnsi="Verdana"/>
          <w:sz w:val="24"/>
          <w:szCs w:val="24"/>
        </w:rPr>
        <w:t xml:space="preserve">Het </w:t>
      </w:r>
      <w:r>
        <w:rPr>
          <w:rFonts w:ascii="Verdana" w:hAnsi="Verdana"/>
          <w:sz w:val="24"/>
          <w:szCs w:val="24"/>
        </w:rPr>
        <w:t>duiden en onderzoeken van vermoedens van schendingen</w:t>
      </w:r>
      <w:bookmarkEnd w:id="10"/>
    </w:p>
    <w:p w14:paraId="12B7AA6C" w14:textId="77777777" w:rsidR="00E771A2" w:rsidRDefault="00E771A2" w:rsidP="002F57EA">
      <w:pPr>
        <w:spacing w:after="0" w:line="276" w:lineRule="auto"/>
        <w:rPr>
          <w:rFonts w:ascii="Verdana" w:hAnsi="Verdana"/>
          <w:b/>
          <w:color w:val="auto"/>
          <w:sz w:val="20"/>
          <w:szCs w:val="20"/>
        </w:rPr>
      </w:pPr>
    </w:p>
    <w:p w14:paraId="40130FE4" w14:textId="6461B920" w:rsidR="00BF265A" w:rsidRPr="006E3FD9" w:rsidRDefault="00BF265A" w:rsidP="00BF265A">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6A3912" w:rsidRPr="006E3FD9">
        <w:rPr>
          <w:rFonts w:ascii="Verdana" w:hAnsi="Verdana"/>
          <w:b/>
          <w:color w:val="000000" w:themeColor="text1"/>
          <w:sz w:val="20"/>
          <w:szCs w:val="20"/>
          <w:u w:val="single"/>
        </w:rPr>
        <w:t>5</w:t>
      </w:r>
    </w:p>
    <w:p w14:paraId="23098A80" w14:textId="77777777" w:rsidR="00BF265A" w:rsidRPr="006E3FD9" w:rsidRDefault="00BF265A" w:rsidP="002F57EA">
      <w:pPr>
        <w:spacing w:after="0" w:line="276" w:lineRule="auto"/>
        <w:rPr>
          <w:rFonts w:ascii="Verdana" w:hAnsi="Verdana"/>
          <w:b/>
          <w:color w:val="000000" w:themeColor="text1"/>
          <w:sz w:val="20"/>
          <w:szCs w:val="20"/>
        </w:rPr>
      </w:pPr>
    </w:p>
    <w:p w14:paraId="50857DD8" w14:textId="68117D44" w:rsidR="00E815F0" w:rsidRPr="006E3FD9" w:rsidRDefault="00E815F0"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De gemeenteraad en de raad voor maatschappelijk welzijn</w:t>
      </w:r>
      <w:r w:rsidRPr="006E3FD9">
        <w:rPr>
          <w:rFonts w:ascii="Verdana" w:hAnsi="Verdana"/>
          <w:i/>
          <w:color w:val="000000" w:themeColor="text1"/>
          <w:sz w:val="20"/>
          <w:szCs w:val="20"/>
        </w:rPr>
        <w:t xml:space="preserve"> </w:t>
      </w:r>
      <w:r w:rsidRPr="006E3FD9">
        <w:rPr>
          <w:rFonts w:ascii="Verdana" w:hAnsi="Verdana"/>
          <w:iCs/>
          <w:color w:val="000000" w:themeColor="text1"/>
          <w:sz w:val="20"/>
          <w:szCs w:val="20"/>
        </w:rPr>
        <w:t>richten</w:t>
      </w:r>
      <w:r w:rsidRPr="006E3FD9">
        <w:rPr>
          <w:rFonts w:ascii="Verdana" w:hAnsi="Verdana"/>
          <w:color w:val="000000" w:themeColor="text1"/>
          <w:sz w:val="20"/>
          <w:szCs w:val="20"/>
        </w:rPr>
        <w:t xml:space="preserve"> een deontologische commissie op. </w:t>
      </w:r>
    </w:p>
    <w:p w14:paraId="641B1E0D" w14:textId="77777777" w:rsidR="00C4536A" w:rsidRPr="006E3FD9" w:rsidRDefault="00C4536A" w:rsidP="00E815F0">
      <w:pPr>
        <w:spacing w:after="0" w:line="276" w:lineRule="auto"/>
        <w:ind w:left="-5" w:right="4" w:hanging="10"/>
        <w:jc w:val="both"/>
        <w:rPr>
          <w:rFonts w:ascii="Verdana" w:hAnsi="Verdana"/>
          <w:color w:val="000000" w:themeColor="text1"/>
          <w:sz w:val="20"/>
          <w:szCs w:val="20"/>
        </w:rPr>
      </w:pPr>
    </w:p>
    <w:p w14:paraId="2579CA9C" w14:textId="70455C6C" w:rsidR="00C4536A" w:rsidRPr="006E3FD9" w:rsidRDefault="00C4536A"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Het doel van de deontologische commissie is eerst en vooral het bevorderen van het zel</w:t>
      </w:r>
      <w:r w:rsidR="00F43923" w:rsidRPr="006E3FD9">
        <w:rPr>
          <w:rFonts w:ascii="Verdana" w:hAnsi="Verdana"/>
          <w:color w:val="000000" w:themeColor="text1"/>
          <w:sz w:val="20"/>
          <w:szCs w:val="20"/>
        </w:rPr>
        <w:t xml:space="preserve">fcorrigerend vermogen van het lokaal bestuur. </w:t>
      </w:r>
    </w:p>
    <w:p w14:paraId="47E7F6E2" w14:textId="77777777" w:rsidR="00F43923" w:rsidRPr="006E3FD9" w:rsidRDefault="00F43923" w:rsidP="00E815F0">
      <w:pPr>
        <w:spacing w:after="0" w:line="276" w:lineRule="auto"/>
        <w:ind w:left="-5" w:right="4" w:hanging="10"/>
        <w:jc w:val="both"/>
        <w:rPr>
          <w:rFonts w:ascii="Verdana" w:hAnsi="Verdana"/>
          <w:color w:val="000000" w:themeColor="text1"/>
          <w:sz w:val="20"/>
          <w:szCs w:val="20"/>
        </w:rPr>
      </w:pPr>
    </w:p>
    <w:p w14:paraId="2C089998" w14:textId="3C3B4594" w:rsidR="00F43923" w:rsidRPr="006E3FD9" w:rsidRDefault="00F43923" w:rsidP="00F43923">
      <w:pPr>
        <w:pStyle w:val="Lijstalinea"/>
        <w:numPr>
          <w:ilvl w:val="0"/>
          <w:numId w:val="42"/>
        </w:numPr>
        <w:spacing w:after="0" w:line="276" w:lineRule="auto"/>
        <w:ind w:right="4"/>
        <w:jc w:val="both"/>
        <w:rPr>
          <w:rFonts w:ascii="Verdana" w:hAnsi="Verdana"/>
          <w:b/>
          <w:bCs/>
          <w:i/>
          <w:iCs/>
          <w:color w:val="000000" w:themeColor="text1"/>
          <w:sz w:val="20"/>
          <w:szCs w:val="20"/>
        </w:rPr>
      </w:pPr>
      <w:r w:rsidRPr="006E3FD9">
        <w:rPr>
          <w:rFonts w:ascii="Verdana" w:hAnsi="Verdana"/>
          <w:b/>
          <w:bCs/>
          <w:i/>
          <w:iCs/>
          <w:color w:val="000000" w:themeColor="text1"/>
          <w:sz w:val="20"/>
          <w:szCs w:val="20"/>
        </w:rPr>
        <w:lastRenderedPageBreak/>
        <w:t>Samenstelling</w:t>
      </w:r>
    </w:p>
    <w:p w14:paraId="395BAF62" w14:textId="77777777" w:rsidR="0005088E" w:rsidRPr="006E3FD9" w:rsidRDefault="0005088E" w:rsidP="00E815F0">
      <w:pPr>
        <w:spacing w:after="0" w:line="276" w:lineRule="auto"/>
        <w:ind w:left="-5" w:right="4" w:hanging="10"/>
        <w:jc w:val="both"/>
        <w:rPr>
          <w:rFonts w:ascii="Verdana" w:hAnsi="Verdana"/>
          <w:color w:val="000000" w:themeColor="text1"/>
          <w:sz w:val="20"/>
          <w:szCs w:val="20"/>
        </w:rPr>
      </w:pPr>
    </w:p>
    <w:p w14:paraId="21093A2B" w14:textId="0748FB57" w:rsidR="009A3252" w:rsidRPr="006E3FD9" w:rsidRDefault="009A3252" w:rsidP="009A3252">
      <w:pPr>
        <w:spacing w:after="0" w:line="300" w:lineRule="exact"/>
        <w:jc w:val="both"/>
        <w:rPr>
          <w:rFonts w:ascii="Verdana" w:hAnsi="Verdana"/>
          <w:color w:val="000000" w:themeColor="text1"/>
          <w:sz w:val="20"/>
          <w:szCs w:val="18"/>
        </w:rPr>
      </w:pPr>
      <w:r w:rsidRPr="006E3FD9">
        <w:rPr>
          <w:rFonts w:ascii="Verdana" w:hAnsi="Verdana"/>
          <w:color w:val="000000" w:themeColor="text1"/>
          <w:sz w:val="20"/>
          <w:szCs w:val="18"/>
        </w:rPr>
        <w:t xml:space="preserve">De mandaten in de raadscommissies worden over de fracties verdeeld </w:t>
      </w:r>
      <w:r w:rsidR="00D55400" w:rsidRPr="006E3FD9">
        <w:rPr>
          <w:rFonts w:ascii="Verdana" w:hAnsi="Verdana"/>
          <w:color w:val="000000" w:themeColor="text1"/>
          <w:sz w:val="20"/>
          <w:szCs w:val="18"/>
        </w:rPr>
        <w:t>a</w:t>
      </w:r>
      <w:r w:rsidRPr="006E3FD9">
        <w:rPr>
          <w:rFonts w:ascii="Verdana" w:hAnsi="Verdana"/>
          <w:color w:val="000000" w:themeColor="text1"/>
          <w:sz w:val="20"/>
          <w:szCs w:val="18"/>
        </w:rPr>
        <w:t xml:space="preserve"> rato van één mandaat per schijf van </w:t>
      </w:r>
      <w:r w:rsidR="00347892" w:rsidRPr="006E3FD9">
        <w:rPr>
          <w:rFonts w:ascii="Verdana" w:hAnsi="Verdana"/>
          <w:color w:val="000000" w:themeColor="text1"/>
          <w:sz w:val="20"/>
          <w:szCs w:val="18"/>
        </w:rPr>
        <w:t>drie</w:t>
      </w:r>
      <w:r w:rsidRPr="006E3FD9">
        <w:rPr>
          <w:rFonts w:ascii="Verdana" w:hAnsi="Verdana"/>
          <w:color w:val="000000" w:themeColor="text1"/>
          <w:sz w:val="20"/>
          <w:szCs w:val="18"/>
        </w:rPr>
        <w:t xml:space="preserve"> verkozen raadsleden, met een minimum van 1 lid per fractie.</w:t>
      </w:r>
    </w:p>
    <w:p w14:paraId="3EE9A581" w14:textId="77777777" w:rsidR="00D55400" w:rsidRPr="006E3FD9" w:rsidRDefault="00D55400" w:rsidP="009A3252">
      <w:pPr>
        <w:spacing w:after="0" w:line="300" w:lineRule="exact"/>
        <w:jc w:val="both"/>
        <w:rPr>
          <w:rFonts w:ascii="Verdana" w:hAnsi="Verdana"/>
          <w:color w:val="000000" w:themeColor="text1"/>
          <w:sz w:val="20"/>
          <w:szCs w:val="18"/>
        </w:rPr>
      </w:pPr>
    </w:p>
    <w:p w14:paraId="2C399B77" w14:textId="5A059015" w:rsidR="00E815F0" w:rsidRPr="006E3FD9" w:rsidRDefault="00EE698E"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In de legislatuur </w:t>
      </w:r>
      <w:r w:rsidR="00D7663F" w:rsidRPr="006E3FD9">
        <w:rPr>
          <w:rFonts w:ascii="Verdana" w:hAnsi="Verdana"/>
          <w:color w:val="000000" w:themeColor="text1"/>
          <w:sz w:val="20"/>
          <w:szCs w:val="20"/>
        </w:rPr>
        <w:t>2025-2030 bestaat de</w:t>
      </w:r>
      <w:r w:rsidR="00E815F0" w:rsidRPr="006E3FD9">
        <w:rPr>
          <w:rFonts w:ascii="Verdana" w:hAnsi="Verdana"/>
          <w:color w:val="000000" w:themeColor="text1"/>
          <w:sz w:val="20"/>
          <w:szCs w:val="20"/>
        </w:rPr>
        <w:t xml:space="preserve"> deontologische commissie </w:t>
      </w:r>
      <w:r w:rsidR="002A3A6C" w:rsidRPr="006E3FD9">
        <w:rPr>
          <w:rFonts w:ascii="Verdana" w:hAnsi="Verdana"/>
          <w:color w:val="000000" w:themeColor="text1"/>
          <w:sz w:val="20"/>
          <w:szCs w:val="20"/>
        </w:rPr>
        <w:t xml:space="preserve">uit </w:t>
      </w:r>
      <w:r w:rsidR="00447DC9" w:rsidRPr="006E3FD9">
        <w:rPr>
          <w:rFonts w:ascii="Verdana" w:hAnsi="Verdana"/>
          <w:color w:val="000000" w:themeColor="text1"/>
          <w:sz w:val="20"/>
          <w:szCs w:val="20"/>
        </w:rPr>
        <w:t>acht</w:t>
      </w:r>
      <w:r w:rsidR="00E2177D" w:rsidRPr="006E3FD9">
        <w:rPr>
          <w:rFonts w:ascii="Verdana" w:hAnsi="Verdana"/>
          <w:b/>
          <w:bCs/>
          <w:color w:val="000000" w:themeColor="text1"/>
          <w:sz w:val="20"/>
          <w:szCs w:val="20"/>
        </w:rPr>
        <w:t xml:space="preserve"> </w:t>
      </w:r>
      <w:r w:rsidR="00E2177D" w:rsidRPr="006E3FD9">
        <w:rPr>
          <w:rFonts w:ascii="Verdana" w:hAnsi="Verdana"/>
          <w:color w:val="000000" w:themeColor="text1"/>
          <w:sz w:val="20"/>
          <w:szCs w:val="20"/>
        </w:rPr>
        <w:t>raadsleden</w:t>
      </w:r>
      <w:r w:rsidR="00E815F0" w:rsidRPr="006E3FD9">
        <w:rPr>
          <w:rFonts w:ascii="Verdana" w:hAnsi="Verdana"/>
          <w:color w:val="000000" w:themeColor="text1"/>
          <w:sz w:val="20"/>
          <w:szCs w:val="20"/>
        </w:rPr>
        <w:t xml:space="preserve">, aangevuld met </w:t>
      </w:r>
      <w:r w:rsidR="00E815F0" w:rsidRPr="006E3FD9">
        <w:rPr>
          <w:rFonts w:ascii="Verdana" w:hAnsi="Verdana"/>
          <w:iCs/>
          <w:color w:val="000000" w:themeColor="text1"/>
          <w:sz w:val="20"/>
          <w:szCs w:val="20"/>
        </w:rPr>
        <w:t xml:space="preserve">de </w:t>
      </w:r>
      <w:r w:rsidR="006659D2" w:rsidRPr="006E3FD9">
        <w:rPr>
          <w:rFonts w:ascii="Verdana" w:hAnsi="Verdana"/>
          <w:iCs/>
          <w:color w:val="000000" w:themeColor="text1"/>
          <w:sz w:val="20"/>
          <w:szCs w:val="20"/>
        </w:rPr>
        <w:t>raadsvoorzitter</w:t>
      </w:r>
      <w:r w:rsidR="00E815F0" w:rsidRPr="006E3FD9">
        <w:rPr>
          <w:rFonts w:ascii="Verdana" w:hAnsi="Verdana"/>
          <w:iCs/>
          <w:color w:val="000000" w:themeColor="text1"/>
          <w:sz w:val="20"/>
          <w:szCs w:val="20"/>
        </w:rPr>
        <w:t xml:space="preserve"> </w:t>
      </w:r>
      <w:r w:rsidR="00E815F0" w:rsidRPr="006E3FD9">
        <w:rPr>
          <w:rFonts w:ascii="Verdana" w:hAnsi="Verdana"/>
          <w:color w:val="000000" w:themeColor="text1"/>
          <w:sz w:val="20"/>
          <w:szCs w:val="20"/>
        </w:rPr>
        <w:t>die toegevoegd wordt als voorzitter van de deontologische commissie. Onafhankelijke raadsleden vormen geen fractie en zijn niet vertegenwoordigd in de deontologische commissie.</w:t>
      </w:r>
    </w:p>
    <w:p w14:paraId="390DEF76" w14:textId="77777777" w:rsidR="00E815F0" w:rsidRPr="006E3FD9" w:rsidRDefault="00E815F0" w:rsidP="00E815F0">
      <w:pPr>
        <w:spacing w:after="0" w:line="276" w:lineRule="auto"/>
        <w:ind w:left="-5" w:right="4" w:hanging="10"/>
        <w:jc w:val="both"/>
        <w:rPr>
          <w:rFonts w:ascii="Verdana" w:hAnsi="Verdana"/>
          <w:color w:val="000000" w:themeColor="text1"/>
          <w:sz w:val="20"/>
          <w:szCs w:val="20"/>
        </w:rPr>
      </w:pPr>
    </w:p>
    <w:p w14:paraId="6F5661E4" w14:textId="58C98137" w:rsidR="006818E5" w:rsidRPr="006E3FD9" w:rsidRDefault="00E815F0"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Elke fractie wijst </w:t>
      </w:r>
      <w:r w:rsidR="00D84E94">
        <w:rPr>
          <w:rFonts w:ascii="Verdana" w:hAnsi="Verdana"/>
          <w:color w:val="000000" w:themeColor="text1"/>
          <w:sz w:val="20"/>
          <w:szCs w:val="20"/>
        </w:rPr>
        <w:t>de mandaten</w:t>
      </w:r>
      <w:r w:rsidRPr="006E3FD9">
        <w:rPr>
          <w:rFonts w:ascii="Verdana" w:hAnsi="Verdana"/>
          <w:color w:val="000000" w:themeColor="text1"/>
          <w:sz w:val="20"/>
          <w:szCs w:val="20"/>
        </w:rPr>
        <w:t xml:space="preserve"> in de commissie toe met een voordracht gericht aan</w:t>
      </w:r>
      <w:r w:rsidRPr="006E3FD9">
        <w:rPr>
          <w:rFonts w:ascii="Verdana" w:hAnsi="Verdana"/>
          <w:i/>
          <w:color w:val="000000" w:themeColor="text1"/>
          <w:sz w:val="20"/>
          <w:szCs w:val="20"/>
        </w:rPr>
        <w:t xml:space="preserve"> </w:t>
      </w:r>
      <w:r w:rsidR="00D10948" w:rsidRPr="006E3FD9">
        <w:rPr>
          <w:rFonts w:ascii="Verdana" w:hAnsi="Verdana"/>
          <w:iCs/>
          <w:color w:val="000000" w:themeColor="text1"/>
          <w:sz w:val="20"/>
          <w:szCs w:val="20"/>
        </w:rPr>
        <w:t xml:space="preserve">de </w:t>
      </w:r>
      <w:r w:rsidR="00926D3A" w:rsidRPr="006E3FD9">
        <w:rPr>
          <w:rFonts w:ascii="Verdana" w:hAnsi="Verdana"/>
          <w:iCs/>
          <w:color w:val="000000" w:themeColor="text1"/>
          <w:sz w:val="20"/>
          <w:szCs w:val="20"/>
        </w:rPr>
        <w:t>raadsvoorzitter</w:t>
      </w:r>
      <w:r w:rsidRPr="006E3FD9">
        <w:rPr>
          <w:rFonts w:ascii="Verdana" w:hAnsi="Verdana"/>
          <w:iCs/>
          <w:color w:val="000000" w:themeColor="text1"/>
          <w:sz w:val="20"/>
          <w:szCs w:val="20"/>
        </w:rPr>
        <w:t>.</w:t>
      </w:r>
      <w:r w:rsidRPr="006E3FD9">
        <w:rPr>
          <w:rFonts w:ascii="Verdana" w:hAnsi="Verdana"/>
          <w:color w:val="000000" w:themeColor="text1"/>
          <w:sz w:val="20"/>
          <w:szCs w:val="20"/>
        </w:rPr>
        <w:t xml:space="preserve"> </w:t>
      </w:r>
    </w:p>
    <w:p w14:paraId="0A7D929B" w14:textId="77777777" w:rsidR="006818E5" w:rsidRPr="006E3FD9" w:rsidRDefault="006818E5" w:rsidP="00E815F0">
      <w:pPr>
        <w:spacing w:after="0" w:line="276" w:lineRule="auto"/>
        <w:ind w:left="-5" w:right="4" w:hanging="10"/>
        <w:jc w:val="both"/>
        <w:rPr>
          <w:rFonts w:ascii="Verdana" w:hAnsi="Verdana"/>
          <w:color w:val="000000" w:themeColor="text1"/>
          <w:sz w:val="20"/>
          <w:szCs w:val="20"/>
        </w:rPr>
      </w:pPr>
    </w:p>
    <w:p w14:paraId="344C2418" w14:textId="63516613" w:rsidR="00E815F0" w:rsidRPr="006E3FD9" w:rsidRDefault="00373CED"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Bij </w:t>
      </w:r>
      <w:r w:rsidR="00E815F0" w:rsidRPr="006E3FD9">
        <w:rPr>
          <w:rFonts w:ascii="Verdana" w:hAnsi="Verdana"/>
          <w:color w:val="000000" w:themeColor="text1"/>
          <w:sz w:val="20"/>
          <w:szCs w:val="20"/>
        </w:rPr>
        <w:t>deze voordracht kunnen ook één of meer plaatsvervangers aangeduid worden die in opgesomde volgorde het commissielid vervangen bij afwezigheid of wanneer die betrokken partij is. Een 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42046832" w14:textId="77777777" w:rsidR="00DA18E3" w:rsidRPr="006E3FD9" w:rsidRDefault="00DA18E3" w:rsidP="00E815F0">
      <w:pPr>
        <w:spacing w:after="0" w:line="276" w:lineRule="auto"/>
        <w:ind w:left="-5" w:right="4" w:hanging="10"/>
        <w:jc w:val="both"/>
        <w:rPr>
          <w:rFonts w:ascii="Verdana" w:hAnsi="Verdana"/>
          <w:color w:val="000000" w:themeColor="text1"/>
          <w:sz w:val="20"/>
          <w:szCs w:val="20"/>
        </w:rPr>
      </w:pPr>
    </w:p>
    <w:p w14:paraId="66A8436D" w14:textId="1B58DA5D" w:rsidR="00E815F0" w:rsidRPr="006E3FD9" w:rsidRDefault="00E815F0"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Gaat het om een mogelijke schending van de code door de voorzitter van de commissie, dan wordt tijdens de hele procedure daarover de voorzitter </w:t>
      </w:r>
      <w:r w:rsidR="008A34A9" w:rsidRPr="006E3FD9">
        <w:rPr>
          <w:rFonts w:ascii="Verdana" w:hAnsi="Verdana"/>
          <w:iCs/>
          <w:color w:val="000000" w:themeColor="text1"/>
          <w:sz w:val="20"/>
          <w:szCs w:val="20"/>
        </w:rPr>
        <w:t>door de waarnemend voorzitter (een raadslid dat aangeduid is door de voorzitter om hem/haar te vervangen en als er geen aanduiding is: het raadslid met de meeste anciënniteit)</w:t>
      </w:r>
      <w:r w:rsidR="008A1A67" w:rsidRPr="006E3FD9">
        <w:rPr>
          <w:rFonts w:ascii="Verdana" w:hAnsi="Verdana"/>
          <w:iCs/>
          <w:color w:val="000000" w:themeColor="text1"/>
          <w:sz w:val="20"/>
          <w:szCs w:val="20"/>
        </w:rPr>
        <w:t xml:space="preserve"> vervangen</w:t>
      </w:r>
      <w:r w:rsidR="008A34A9" w:rsidRPr="006E3FD9">
        <w:rPr>
          <w:rFonts w:ascii="Verdana" w:hAnsi="Verdana"/>
          <w:iCs/>
          <w:color w:val="000000" w:themeColor="text1"/>
          <w:sz w:val="20"/>
          <w:szCs w:val="20"/>
        </w:rPr>
        <w:t>.</w:t>
      </w:r>
    </w:p>
    <w:p w14:paraId="68239733" w14:textId="77777777" w:rsidR="0001123F" w:rsidRPr="006E3FD9" w:rsidRDefault="0001123F" w:rsidP="00E815F0">
      <w:pPr>
        <w:spacing w:after="0" w:line="276" w:lineRule="auto"/>
        <w:ind w:left="-5" w:right="4" w:hanging="10"/>
        <w:jc w:val="both"/>
        <w:rPr>
          <w:rFonts w:ascii="Verdana" w:hAnsi="Verdana"/>
          <w:color w:val="000000" w:themeColor="text1"/>
          <w:sz w:val="20"/>
          <w:szCs w:val="20"/>
        </w:rPr>
      </w:pPr>
    </w:p>
    <w:p w14:paraId="602FAA53" w14:textId="1CE7363B" w:rsidR="00E815F0" w:rsidRPr="006E3FD9" w:rsidRDefault="00E815F0"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Gaat het om een mogelijke schending van de code door een lid van de commissie, dan wordt tijdens de hele procedure daarover het lid vervangen door een plaatsvervanger in volgorde van hoe ze door de fractie werden voorgedragen.</w:t>
      </w:r>
    </w:p>
    <w:p w14:paraId="6B9DCC46" w14:textId="77777777" w:rsidR="00755FA3" w:rsidRPr="006E3FD9" w:rsidRDefault="00755FA3" w:rsidP="00E815F0">
      <w:pPr>
        <w:spacing w:after="0" w:line="276" w:lineRule="auto"/>
        <w:ind w:left="-5" w:right="4" w:hanging="10"/>
        <w:jc w:val="both"/>
        <w:rPr>
          <w:rFonts w:ascii="Verdana" w:hAnsi="Verdana"/>
          <w:color w:val="000000" w:themeColor="text1"/>
          <w:sz w:val="20"/>
          <w:szCs w:val="20"/>
        </w:rPr>
      </w:pPr>
    </w:p>
    <w:p w14:paraId="1F2D4B16" w14:textId="7BBE9485" w:rsidR="00755FA3" w:rsidRPr="006E3FD9" w:rsidRDefault="00755FA3"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w:t>
      </w:r>
      <w:r w:rsidR="00010B8D" w:rsidRPr="006E3FD9">
        <w:rPr>
          <w:rFonts w:ascii="Verdana" w:hAnsi="Verdana"/>
          <w:color w:val="000000" w:themeColor="text1"/>
          <w:sz w:val="20"/>
          <w:szCs w:val="20"/>
        </w:rPr>
        <w:t xml:space="preserve">deontologische commissie kan externe expertise inroepen wanneer dit nodig </w:t>
      </w:r>
      <w:r w:rsidR="008A3CAC" w:rsidRPr="006E3FD9">
        <w:rPr>
          <w:rFonts w:ascii="Verdana" w:hAnsi="Verdana"/>
          <w:color w:val="000000" w:themeColor="text1"/>
          <w:sz w:val="20"/>
          <w:szCs w:val="20"/>
        </w:rPr>
        <w:t xml:space="preserve">wordt geacht. De inschatting of dit nodig is wordt bij de algemeen directeur gelegd, die hierin zelfstandig kan handelen. </w:t>
      </w:r>
    </w:p>
    <w:p w14:paraId="6FA26E0C" w14:textId="77777777" w:rsidR="001A58A0" w:rsidRPr="006E3FD9" w:rsidRDefault="001A58A0" w:rsidP="00E815F0">
      <w:pPr>
        <w:spacing w:after="0" w:line="276" w:lineRule="auto"/>
        <w:ind w:left="-5" w:right="4" w:hanging="10"/>
        <w:jc w:val="both"/>
        <w:rPr>
          <w:rFonts w:ascii="Verdana" w:hAnsi="Verdana"/>
          <w:color w:val="000000" w:themeColor="text1"/>
          <w:sz w:val="20"/>
          <w:szCs w:val="20"/>
        </w:rPr>
      </w:pPr>
    </w:p>
    <w:p w14:paraId="4571E118" w14:textId="141C7518" w:rsidR="001A58A0" w:rsidRPr="006E3FD9" w:rsidRDefault="001A58A0"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algemeen directeur vervult de rol van secretaris in de deontologische commissie en voert onder mandaat van de commissie de ontvankelijkheidstoets en </w:t>
      </w:r>
      <w:r w:rsidR="00542584" w:rsidRPr="006E3FD9">
        <w:rPr>
          <w:rFonts w:ascii="Verdana" w:hAnsi="Verdana"/>
          <w:color w:val="000000" w:themeColor="text1"/>
          <w:sz w:val="20"/>
          <w:szCs w:val="20"/>
        </w:rPr>
        <w:t xml:space="preserve">het vooronderzoek uit, mogelijk ondersteund door interne en/of externe specialisten. </w:t>
      </w:r>
    </w:p>
    <w:p w14:paraId="7556ADEF" w14:textId="77777777" w:rsidR="00542584" w:rsidRPr="006E3FD9" w:rsidRDefault="00542584" w:rsidP="00E815F0">
      <w:pPr>
        <w:spacing w:after="0" w:line="276" w:lineRule="auto"/>
        <w:ind w:left="-5" w:right="4" w:hanging="10"/>
        <w:jc w:val="both"/>
        <w:rPr>
          <w:rFonts w:ascii="Verdana" w:hAnsi="Verdana"/>
          <w:color w:val="000000" w:themeColor="text1"/>
          <w:sz w:val="20"/>
          <w:szCs w:val="20"/>
        </w:rPr>
      </w:pPr>
    </w:p>
    <w:p w14:paraId="6A8B77D3" w14:textId="329BEF1B" w:rsidR="00542584" w:rsidRPr="006E3FD9" w:rsidRDefault="00542584" w:rsidP="00E815F0">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Wanneer de algemeen </w:t>
      </w:r>
      <w:r w:rsidR="00FE2DF2" w:rsidRPr="006E3FD9">
        <w:rPr>
          <w:rFonts w:ascii="Verdana" w:hAnsi="Verdana"/>
          <w:color w:val="000000" w:themeColor="text1"/>
          <w:sz w:val="20"/>
          <w:szCs w:val="20"/>
        </w:rPr>
        <w:t xml:space="preserve">directeur zelf betrokken is bij een melding, dan wel om legitieme redenen geen rol kan spelen in het proces, zal deze worden vervangen door het daartoe aangewezen personeelslid. Het vooronderzoek kan indien noodzakelijk ook extern worden gevoerd. </w:t>
      </w:r>
    </w:p>
    <w:p w14:paraId="571178A4" w14:textId="544DFE26" w:rsidR="00E771A2" w:rsidRPr="006E3FD9" w:rsidRDefault="00E771A2" w:rsidP="002F57EA">
      <w:pPr>
        <w:spacing w:after="0" w:line="276" w:lineRule="auto"/>
        <w:ind w:left="-5" w:right="4" w:hanging="10"/>
        <w:rPr>
          <w:rFonts w:ascii="Verdana" w:hAnsi="Verdana"/>
          <w:color w:val="000000" w:themeColor="text1"/>
          <w:sz w:val="20"/>
          <w:szCs w:val="20"/>
        </w:rPr>
      </w:pPr>
    </w:p>
    <w:p w14:paraId="0273F9C2" w14:textId="04E08F07" w:rsidR="002D228A" w:rsidRPr="006E3FD9" w:rsidRDefault="002D228A" w:rsidP="002D228A">
      <w:pPr>
        <w:pStyle w:val="Lijstalinea"/>
        <w:numPr>
          <w:ilvl w:val="0"/>
          <w:numId w:val="42"/>
        </w:numPr>
        <w:spacing w:after="0" w:line="276" w:lineRule="auto"/>
        <w:ind w:right="4"/>
        <w:jc w:val="both"/>
        <w:rPr>
          <w:rFonts w:ascii="Verdana" w:hAnsi="Verdana"/>
          <w:b/>
          <w:bCs/>
          <w:i/>
          <w:iCs/>
          <w:color w:val="000000" w:themeColor="text1"/>
          <w:sz w:val="20"/>
          <w:szCs w:val="20"/>
        </w:rPr>
      </w:pPr>
      <w:r w:rsidRPr="006E3FD9">
        <w:rPr>
          <w:rFonts w:ascii="Verdana" w:hAnsi="Verdana"/>
          <w:b/>
          <w:bCs/>
          <w:i/>
          <w:iCs/>
          <w:color w:val="000000" w:themeColor="text1"/>
          <w:sz w:val="20"/>
          <w:szCs w:val="20"/>
        </w:rPr>
        <w:t>Bevoegd</w:t>
      </w:r>
      <w:r w:rsidR="00FE6385" w:rsidRPr="006E3FD9">
        <w:rPr>
          <w:rFonts w:ascii="Verdana" w:hAnsi="Verdana"/>
          <w:b/>
          <w:bCs/>
          <w:i/>
          <w:iCs/>
          <w:color w:val="000000" w:themeColor="text1"/>
          <w:sz w:val="20"/>
          <w:szCs w:val="20"/>
        </w:rPr>
        <w:t>heden</w:t>
      </w:r>
    </w:p>
    <w:p w14:paraId="5867AD61" w14:textId="77777777" w:rsidR="00FE6385" w:rsidRPr="006E3FD9" w:rsidRDefault="00FE6385" w:rsidP="00FE6385">
      <w:pPr>
        <w:spacing w:after="0" w:line="276" w:lineRule="auto"/>
        <w:ind w:right="4"/>
        <w:jc w:val="both"/>
        <w:rPr>
          <w:rFonts w:ascii="Verdana" w:hAnsi="Verdana"/>
          <w:b/>
          <w:bCs/>
          <w:i/>
          <w:iCs/>
          <w:color w:val="000000" w:themeColor="text1"/>
          <w:sz w:val="20"/>
          <w:szCs w:val="20"/>
        </w:rPr>
      </w:pPr>
    </w:p>
    <w:p w14:paraId="303B6A8B" w14:textId="77777777" w:rsidR="00FE6385" w:rsidRPr="006E3FD9" w:rsidRDefault="00FE6385" w:rsidP="00FE6385">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commissie is bevoegd voor:</w:t>
      </w:r>
    </w:p>
    <w:p w14:paraId="67B3A7E7" w14:textId="4D9CB7DA" w:rsidR="00746D3D" w:rsidRPr="006E3FD9" w:rsidRDefault="00746D3D" w:rsidP="00746D3D">
      <w:pPr>
        <w:pStyle w:val="Lijstalinea"/>
        <w:numPr>
          <w:ilvl w:val="0"/>
          <w:numId w:val="25"/>
        </w:num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Het geven van adviezen en aanbevelingen aan de raad over de inhoud van deze code met het oog op het bijsturen ervan of op de toe</w:t>
      </w:r>
      <w:r w:rsidR="00082552" w:rsidRPr="006E3FD9">
        <w:rPr>
          <w:rFonts w:ascii="Verdana" w:hAnsi="Verdana"/>
          <w:color w:val="000000" w:themeColor="text1"/>
          <w:sz w:val="20"/>
          <w:szCs w:val="20"/>
        </w:rPr>
        <w:t>p</w:t>
      </w:r>
      <w:r w:rsidRPr="006E3FD9">
        <w:rPr>
          <w:rFonts w:ascii="Verdana" w:hAnsi="Verdana"/>
          <w:color w:val="000000" w:themeColor="text1"/>
          <w:sz w:val="20"/>
          <w:szCs w:val="20"/>
        </w:rPr>
        <w:t>assing va</w:t>
      </w:r>
      <w:r w:rsidR="00082552" w:rsidRPr="006E3FD9">
        <w:rPr>
          <w:rFonts w:ascii="Verdana" w:hAnsi="Verdana"/>
          <w:color w:val="000000" w:themeColor="text1"/>
          <w:sz w:val="20"/>
          <w:szCs w:val="20"/>
        </w:rPr>
        <w:t xml:space="preserve">n de code op een voorliggend vraagstuk. </w:t>
      </w:r>
    </w:p>
    <w:p w14:paraId="5B79B8CE" w14:textId="4CF550BF" w:rsidR="00746D3D" w:rsidRPr="006E3FD9" w:rsidRDefault="002F2C7F" w:rsidP="00FE6385">
      <w:pPr>
        <w:pStyle w:val="Lijstalinea"/>
        <w:numPr>
          <w:ilvl w:val="0"/>
          <w:numId w:val="2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Het opmaken van </w:t>
      </w:r>
      <w:r w:rsidR="006662DC" w:rsidRPr="006E3FD9">
        <w:rPr>
          <w:rFonts w:ascii="Verdana" w:hAnsi="Verdana"/>
          <w:bCs/>
          <w:color w:val="000000" w:themeColor="text1"/>
          <w:sz w:val="20"/>
          <w:szCs w:val="20"/>
        </w:rPr>
        <w:t xml:space="preserve">het </w:t>
      </w:r>
      <w:r w:rsidR="00D71BAC" w:rsidRPr="006E3FD9">
        <w:rPr>
          <w:rFonts w:ascii="Verdana" w:hAnsi="Verdana"/>
          <w:bCs/>
          <w:color w:val="000000" w:themeColor="text1"/>
          <w:sz w:val="20"/>
          <w:szCs w:val="20"/>
        </w:rPr>
        <w:t xml:space="preserve">verslag ter voorbereiding op de evaluatie van de </w:t>
      </w:r>
      <w:r w:rsidR="00CF0AF9" w:rsidRPr="006E3FD9">
        <w:rPr>
          <w:rFonts w:ascii="Verdana" w:hAnsi="Verdana"/>
          <w:bCs/>
          <w:color w:val="000000" w:themeColor="text1"/>
          <w:sz w:val="20"/>
          <w:szCs w:val="20"/>
        </w:rPr>
        <w:t xml:space="preserve">deontologische code door de raad. </w:t>
      </w:r>
    </w:p>
    <w:p w14:paraId="7273125C" w14:textId="785964E6" w:rsidR="00FE6385" w:rsidRPr="006E3FD9" w:rsidRDefault="00FE6385" w:rsidP="00FE6385">
      <w:pPr>
        <w:pStyle w:val="Lijstalinea"/>
        <w:numPr>
          <w:ilvl w:val="0"/>
          <w:numId w:val="2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lastRenderedPageBreak/>
        <w:t xml:space="preserve">Het formuleren van een gemotiveerd advies aan de raad over het vermoeden van een schending van deze code door </w:t>
      </w:r>
      <w:r w:rsidR="00864C79" w:rsidRPr="006E3FD9">
        <w:rPr>
          <w:rFonts w:ascii="Verdana" w:hAnsi="Verdana"/>
          <w:bCs/>
          <w:color w:val="000000" w:themeColor="text1"/>
          <w:sz w:val="20"/>
          <w:szCs w:val="20"/>
        </w:rPr>
        <w:t xml:space="preserve">een mandataris. </w:t>
      </w:r>
    </w:p>
    <w:p w14:paraId="1C7A910D" w14:textId="77777777" w:rsidR="00864C79" w:rsidRPr="006E3FD9" w:rsidRDefault="00864C79" w:rsidP="00864C79">
      <w:pPr>
        <w:spacing w:after="0" w:line="276" w:lineRule="auto"/>
        <w:ind w:left="-5" w:right="4" w:hanging="10"/>
        <w:rPr>
          <w:rFonts w:ascii="Verdana" w:hAnsi="Verdana"/>
          <w:color w:val="000000" w:themeColor="text1"/>
          <w:sz w:val="20"/>
          <w:szCs w:val="20"/>
        </w:rPr>
      </w:pPr>
    </w:p>
    <w:p w14:paraId="0A03009E" w14:textId="6E6BF576" w:rsidR="00FE6385" w:rsidRPr="006E3FD9" w:rsidRDefault="00864C79" w:rsidP="00725175">
      <w:pPr>
        <w:pStyle w:val="Lijstalinea"/>
        <w:numPr>
          <w:ilvl w:val="0"/>
          <w:numId w:val="42"/>
        </w:numPr>
        <w:spacing w:after="0" w:line="276" w:lineRule="auto"/>
        <w:ind w:right="4"/>
        <w:jc w:val="both"/>
        <w:rPr>
          <w:rFonts w:ascii="Verdana" w:hAnsi="Verdana"/>
          <w:b/>
          <w:bCs/>
          <w:i/>
          <w:iCs/>
          <w:color w:val="000000" w:themeColor="text1"/>
          <w:sz w:val="20"/>
          <w:szCs w:val="20"/>
        </w:rPr>
      </w:pPr>
      <w:r w:rsidRPr="006E3FD9">
        <w:rPr>
          <w:rFonts w:ascii="Verdana" w:hAnsi="Verdana"/>
          <w:b/>
          <w:bCs/>
          <w:i/>
          <w:iCs/>
          <w:color w:val="000000" w:themeColor="text1"/>
          <w:sz w:val="20"/>
          <w:szCs w:val="20"/>
        </w:rPr>
        <w:t>Werking</w:t>
      </w:r>
    </w:p>
    <w:p w14:paraId="62917CF7" w14:textId="77777777" w:rsidR="002D228A" w:rsidRPr="006E3FD9" w:rsidRDefault="002D228A" w:rsidP="002F57EA">
      <w:pPr>
        <w:spacing w:after="0" w:line="276" w:lineRule="auto"/>
        <w:rPr>
          <w:rFonts w:ascii="Verdana" w:hAnsi="Verdana"/>
          <w:b/>
          <w:color w:val="000000" w:themeColor="text1"/>
          <w:sz w:val="20"/>
          <w:szCs w:val="20"/>
          <w:u w:val="single"/>
        </w:rPr>
      </w:pPr>
    </w:p>
    <w:p w14:paraId="4CCFBA6C" w14:textId="77777777" w:rsidR="0069190A"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voorzitter van de deontologische commissie is verantwoordelijk voor de oproeping en stelt de agenda op. </w:t>
      </w:r>
    </w:p>
    <w:p w14:paraId="582FADF4" w14:textId="43C0541E" w:rsidR="0069190A"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br/>
        <w:t>De commissie wordt bijeengeroepen wanneer dat nodig is conform art</w:t>
      </w:r>
      <w:r w:rsidR="00424BA0" w:rsidRPr="006E3FD9">
        <w:rPr>
          <w:rFonts w:ascii="Verdana" w:hAnsi="Verdana"/>
          <w:color w:val="000000" w:themeColor="text1"/>
          <w:sz w:val="20"/>
          <w:szCs w:val="20"/>
        </w:rPr>
        <w:t>ikel</w:t>
      </w:r>
      <w:r w:rsidRPr="006E3FD9">
        <w:rPr>
          <w:rFonts w:ascii="Verdana" w:hAnsi="Verdana"/>
          <w:color w:val="000000" w:themeColor="text1"/>
          <w:sz w:val="20"/>
          <w:szCs w:val="20"/>
        </w:rPr>
        <w:t xml:space="preserve"> </w:t>
      </w:r>
      <w:r w:rsidR="00447DC9" w:rsidRPr="006E3FD9">
        <w:rPr>
          <w:rFonts w:ascii="Verdana" w:hAnsi="Verdana"/>
          <w:color w:val="000000" w:themeColor="text1"/>
          <w:sz w:val="20"/>
          <w:szCs w:val="20"/>
        </w:rPr>
        <w:t>39</w:t>
      </w:r>
      <w:r w:rsidRPr="006E3FD9">
        <w:rPr>
          <w:rFonts w:ascii="Verdana" w:hAnsi="Verdana"/>
          <w:color w:val="000000" w:themeColor="text1"/>
          <w:sz w:val="20"/>
          <w:szCs w:val="20"/>
        </w:rPr>
        <w:t xml:space="preserve"> van deze code. De voorzitter is daarenboven gehouden de commissie bijeen te roepen op aanvraag van minstens </w:t>
      </w:r>
      <w:r w:rsidR="00447DC9" w:rsidRPr="006E3FD9">
        <w:rPr>
          <w:rFonts w:ascii="Verdana" w:hAnsi="Verdana"/>
          <w:color w:val="000000" w:themeColor="text1"/>
          <w:sz w:val="20"/>
          <w:szCs w:val="20"/>
        </w:rPr>
        <w:t>een</w:t>
      </w:r>
      <w:r w:rsidRPr="006E3FD9">
        <w:rPr>
          <w:rFonts w:ascii="Verdana" w:hAnsi="Verdana"/>
          <w:color w:val="000000" w:themeColor="text1"/>
          <w:sz w:val="20"/>
          <w:szCs w:val="20"/>
        </w:rPr>
        <w:t xml:space="preserve"> derde van haar leden.</w:t>
      </w:r>
    </w:p>
    <w:p w14:paraId="383158FC" w14:textId="77777777" w:rsidR="0069190A" w:rsidRPr="006E3FD9" w:rsidRDefault="0069190A" w:rsidP="0069190A">
      <w:pPr>
        <w:spacing w:after="0" w:line="276" w:lineRule="auto"/>
        <w:ind w:left="-5" w:right="4" w:hanging="10"/>
        <w:jc w:val="both"/>
        <w:rPr>
          <w:rFonts w:ascii="Verdana" w:hAnsi="Verdana"/>
          <w:color w:val="000000" w:themeColor="text1"/>
          <w:sz w:val="20"/>
          <w:szCs w:val="20"/>
        </w:rPr>
      </w:pPr>
    </w:p>
    <w:p w14:paraId="582F923D" w14:textId="6F679134" w:rsidR="0069190A"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De oproepingen vermelden in elk geval de plaats, de dag, het tijdstip en de agenda van de vergadering en worden ten</w:t>
      </w:r>
      <w:r w:rsidR="004879FF" w:rsidRPr="006E3FD9">
        <w:rPr>
          <w:rFonts w:ascii="Verdana" w:hAnsi="Verdana"/>
          <w:color w:val="000000" w:themeColor="text1"/>
          <w:sz w:val="20"/>
          <w:szCs w:val="20"/>
        </w:rPr>
        <w:t xml:space="preserve"> </w:t>
      </w:r>
      <w:r w:rsidRPr="006E3FD9">
        <w:rPr>
          <w:rFonts w:ascii="Verdana" w:hAnsi="Verdana"/>
          <w:color w:val="000000" w:themeColor="text1"/>
          <w:sz w:val="20"/>
          <w:szCs w:val="20"/>
        </w:rPr>
        <w:t>minste 8 dagen voor de vergadering aan de leden bezorgd. In geval van hoogdringendheid, te beoordelen door de voorzitter, wordt de bijeenroeping ten</w:t>
      </w:r>
      <w:r w:rsidR="00AB7A52" w:rsidRPr="006E3FD9">
        <w:rPr>
          <w:rFonts w:ascii="Verdana" w:hAnsi="Verdana"/>
          <w:color w:val="000000" w:themeColor="text1"/>
          <w:sz w:val="20"/>
          <w:szCs w:val="20"/>
        </w:rPr>
        <w:t xml:space="preserve"> </w:t>
      </w:r>
      <w:r w:rsidRPr="006E3FD9">
        <w:rPr>
          <w:rFonts w:ascii="Verdana" w:hAnsi="Verdana"/>
          <w:color w:val="000000" w:themeColor="text1"/>
          <w:sz w:val="20"/>
          <w:szCs w:val="20"/>
        </w:rPr>
        <w:t>minste 3 dagen voor de vergadering bezorgd. De agendapunten moeten voldoende duidelijk omschreven zijn. Voor elk agendapunt wordt het dossier dat erop betrekking heeft, ter beschikking</w:t>
      </w:r>
      <w:r w:rsidR="00AB7A52" w:rsidRPr="006E3FD9">
        <w:rPr>
          <w:rFonts w:ascii="Verdana" w:hAnsi="Verdana"/>
          <w:color w:val="000000" w:themeColor="text1"/>
          <w:sz w:val="20"/>
          <w:szCs w:val="20"/>
        </w:rPr>
        <w:t xml:space="preserve"> gesteld</w:t>
      </w:r>
      <w:r w:rsidRPr="006E3FD9">
        <w:rPr>
          <w:rFonts w:ascii="Verdana" w:hAnsi="Verdana"/>
          <w:color w:val="000000" w:themeColor="text1"/>
          <w:sz w:val="20"/>
          <w:szCs w:val="20"/>
        </w:rPr>
        <w:t xml:space="preserve"> van de leden van de commissie vanaf de verzending van de agenda.</w:t>
      </w:r>
      <w:r w:rsidRPr="006E3FD9">
        <w:rPr>
          <w:rFonts w:ascii="Verdana" w:hAnsi="Verdana"/>
          <w:color w:val="000000" w:themeColor="text1"/>
          <w:sz w:val="20"/>
          <w:szCs w:val="20"/>
        </w:rPr>
        <w:br/>
      </w:r>
    </w:p>
    <w:p w14:paraId="13005DF8" w14:textId="56E49220" w:rsidR="0069190A"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t>De bezorging van de oproeping, de agenda en de dossier</w:t>
      </w:r>
      <w:r w:rsidR="00BD5399" w:rsidRPr="006E3FD9">
        <w:rPr>
          <w:rFonts w:ascii="Verdana" w:hAnsi="Verdana"/>
          <w:color w:val="000000" w:themeColor="text1"/>
          <w:sz w:val="20"/>
          <w:szCs w:val="20"/>
        </w:rPr>
        <w:t>s</w:t>
      </w:r>
      <w:r w:rsidRPr="006E3FD9">
        <w:rPr>
          <w:rFonts w:ascii="Verdana" w:hAnsi="Verdana"/>
          <w:color w:val="000000" w:themeColor="text1"/>
          <w:sz w:val="20"/>
          <w:szCs w:val="20"/>
        </w:rPr>
        <w:t xml:space="preserve"> gebeurt op dezelfde wijze als dat gebeurt in de raad, met als verschil dat enkel de leden van de deontologische commissie deze oproep, agenda en dossiers ontvangen.</w:t>
      </w:r>
    </w:p>
    <w:p w14:paraId="59E1FA2C" w14:textId="77777777" w:rsidR="005B4EBB"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br/>
        <w:t>De vergaderingen van de deontologische commissie zijn niet openbaar.</w:t>
      </w:r>
    </w:p>
    <w:p w14:paraId="340A0E12" w14:textId="77C4F46D" w:rsidR="0069190A" w:rsidRPr="006E3FD9" w:rsidRDefault="0069190A" w:rsidP="0069190A">
      <w:pPr>
        <w:spacing w:after="0" w:line="276" w:lineRule="auto"/>
        <w:ind w:left="-5" w:right="4" w:hanging="10"/>
        <w:jc w:val="both"/>
        <w:rPr>
          <w:rFonts w:ascii="Verdana" w:hAnsi="Verdana"/>
          <w:color w:val="000000" w:themeColor="text1"/>
          <w:sz w:val="20"/>
          <w:szCs w:val="20"/>
        </w:rPr>
      </w:pPr>
      <w:r w:rsidRPr="006E3FD9">
        <w:rPr>
          <w:rFonts w:ascii="Verdana" w:hAnsi="Verdana"/>
          <w:color w:val="000000" w:themeColor="text1"/>
          <w:sz w:val="20"/>
          <w:szCs w:val="20"/>
        </w:rPr>
        <w:br/>
        <w:t>De leden van de commissie werken volgens volgende principes:</w:t>
      </w:r>
    </w:p>
    <w:p w14:paraId="00CA8F33" w14:textId="77777777" w:rsidR="0069190A" w:rsidRPr="006E3FD9"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De handhaving is onpartijdig.</w:t>
      </w:r>
    </w:p>
    <w:p w14:paraId="75E45604" w14:textId="77777777" w:rsidR="0069190A" w:rsidRPr="006E3FD9"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Men is terughoudend met publiciteit.</w:t>
      </w:r>
    </w:p>
    <w:p w14:paraId="53C4C406" w14:textId="77777777" w:rsidR="0069190A" w:rsidRPr="006E3FD9"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Men gaat zorgvuldig om met de vermeende schender.</w:t>
      </w:r>
    </w:p>
    <w:p w14:paraId="61B1122D" w14:textId="77777777" w:rsidR="00EB6198" w:rsidRPr="006E3FD9" w:rsidRDefault="00EB6198" w:rsidP="00EB6198">
      <w:pPr>
        <w:spacing w:after="0" w:line="276" w:lineRule="auto"/>
        <w:ind w:right="4"/>
        <w:jc w:val="both"/>
        <w:rPr>
          <w:rFonts w:ascii="Verdana" w:hAnsi="Verdana"/>
          <w:color w:val="000000" w:themeColor="text1"/>
          <w:sz w:val="20"/>
          <w:szCs w:val="20"/>
        </w:rPr>
      </w:pPr>
    </w:p>
    <w:p w14:paraId="0796D9C6" w14:textId="2FE8C49A" w:rsidR="00772189" w:rsidRPr="006E3FD9" w:rsidRDefault="00772189" w:rsidP="00EB6198">
      <w:p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 xml:space="preserve">Eventuele communicatie vanuit de deontologische commissie vindt </w:t>
      </w:r>
      <w:r w:rsidR="004D0D4F" w:rsidRPr="006E3FD9">
        <w:rPr>
          <w:rFonts w:ascii="Verdana" w:hAnsi="Verdana"/>
          <w:color w:val="000000" w:themeColor="text1"/>
          <w:sz w:val="20"/>
          <w:szCs w:val="20"/>
        </w:rPr>
        <w:t xml:space="preserve">altijd en alleen plaats via de voorzitter van de commissie. </w:t>
      </w:r>
    </w:p>
    <w:p w14:paraId="7DC4B103" w14:textId="77777777" w:rsidR="00772189" w:rsidRPr="006E3FD9" w:rsidRDefault="00772189" w:rsidP="00EB6198">
      <w:pPr>
        <w:spacing w:after="0" w:line="276" w:lineRule="auto"/>
        <w:ind w:right="4"/>
        <w:jc w:val="both"/>
        <w:rPr>
          <w:rFonts w:ascii="Verdana" w:hAnsi="Verdana"/>
          <w:color w:val="000000" w:themeColor="text1"/>
          <w:sz w:val="20"/>
          <w:szCs w:val="20"/>
        </w:rPr>
      </w:pPr>
    </w:p>
    <w:p w14:paraId="675DF5F7" w14:textId="412D312F" w:rsidR="00EB6198" w:rsidRPr="006E3FD9" w:rsidRDefault="00017F3A" w:rsidP="00EB6198">
      <w:p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 xml:space="preserve">De commissie streeft naar unanimiteit in haar oordeel. Als dit </w:t>
      </w:r>
      <w:r w:rsidR="00966201" w:rsidRPr="006E3FD9">
        <w:rPr>
          <w:rFonts w:ascii="Verdana" w:hAnsi="Verdana"/>
          <w:color w:val="000000" w:themeColor="text1"/>
          <w:sz w:val="20"/>
          <w:szCs w:val="20"/>
        </w:rPr>
        <w:t xml:space="preserve">niet </w:t>
      </w:r>
      <w:r w:rsidRPr="006E3FD9">
        <w:rPr>
          <w:rFonts w:ascii="Verdana" w:hAnsi="Verdana"/>
          <w:color w:val="000000" w:themeColor="text1"/>
          <w:sz w:val="20"/>
          <w:szCs w:val="20"/>
        </w:rPr>
        <w:t xml:space="preserve">mogelijk blijkt, zal er hoofdelijk worden gestemd. Een simpele meerderheid volstaat dan. </w:t>
      </w:r>
    </w:p>
    <w:p w14:paraId="7218EA3B" w14:textId="77777777" w:rsidR="009B5619" w:rsidRPr="006E3FD9" w:rsidRDefault="009B5619" w:rsidP="00EB6198">
      <w:pPr>
        <w:spacing w:after="0" w:line="276" w:lineRule="auto"/>
        <w:ind w:right="4"/>
        <w:jc w:val="both"/>
        <w:rPr>
          <w:rFonts w:ascii="Verdana" w:hAnsi="Verdana"/>
          <w:color w:val="000000" w:themeColor="text1"/>
          <w:sz w:val="20"/>
          <w:szCs w:val="20"/>
        </w:rPr>
      </w:pPr>
    </w:p>
    <w:p w14:paraId="3C819FBB" w14:textId="65FA748C" w:rsidR="009B5619" w:rsidRPr="006E3FD9" w:rsidRDefault="009B5619" w:rsidP="00EB6198">
      <w:pPr>
        <w:spacing w:after="0" w:line="276" w:lineRule="auto"/>
        <w:ind w:right="4"/>
        <w:jc w:val="both"/>
        <w:rPr>
          <w:rFonts w:ascii="Verdana" w:hAnsi="Verdana"/>
          <w:color w:val="000000" w:themeColor="text1"/>
          <w:sz w:val="20"/>
          <w:szCs w:val="20"/>
        </w:rPr>
      </w:pPr>
      <w:r w:rsidRPr="006E3FD9">
        <w:rPr>
          <w:rFonts w:ascii="Verdana" w:hAnsi="Verdana"/>
          <w:color w:val="000000" w:themeColor="text1"/>
          <w:sz w:val="20"/>
          <w:szCs w:val="20"/>
        </w:rPr>
        <w:t>De voorzitter van de commissie heeft geen stemrecht in de deontol</w:t>
      </w:r>
      <w:r w:rsidR="00AD7EE7" w:rsidRPr="006E3FD9">
        <w:rPr>
          <w:rFonts w:ascii="Verdana" w:hAnsi="Verdana"/>
          <w:color w:val="000000" w:themeColor="text1"/>
          <w:sz w:val="20"/>
          <w:szCs w:val="20"/>
        </w:rPr>
        <w:t>ogische comm</w:t>
      </w:r>
      <w:r w:rsidR="007A0CC6" w:rsidRPr="006E3FD9">
        <w:rPr>
          <w:rFonts w:ascii="Verdana" w:hAnsi="Verdana"/>
          <w:color w:val="000000" w:themeColor="text1"/>
          <w:sz w:val="20"/>
          <w:szCs w:val="20"/>
        </w:rPr>
        <w:t xml:space="preserve">issie, behalve wanneer de </w:t>
      </w:r>
      <w:r w:rsidR="00406540" w:rsidRPr="006E3FD9">
        <w:rPr>
          <w:rFonts w:ascii="Verdana" w:hAnsi="Verdana"/>
          <w:color w:val="000000" w:themeColor="text1"/>
          <w:sz w:val="20"/>
          <w:szCs w:val="20"/>
        </w:rPr>
        <w:t xml:space="preserve">commissie gelijk verdeeld is in haar oordeel. Dan heeft de voorzitter de doorslaggevende stem. </w:t>
      </w:r>
    </w:p>
    <w:p w14:paraId="54E9DC67" w14:textId="77777777" w:rsidR="00222A42" w:rsidRPr="006E3FD9" w:rsidRDefault="00222A42" w:rsidP="00EB6198">
      <w:pPr>
        <w:spacing w:after="0" w:line="276" w:lineRule="auto"/>
        <w:ind w:right="4"/>
        <w:jc w:val="both"/>
        <w:rPr>
          <w:rFonts w:ascii="Verdana" w:hAnsi="Verdana"/>
          <w:color w:val="000000" w:themeColor="text1"/>
          <w:sz w:val="20"/>
          <w:szCs w:val="20"/>
        </w:rPr>
      </w:pPr>
    </w:p>
    <w:p w14:paraId="0EA7FA4B" w14:textId="644E1AC6" w:rsidR="00341011" w:rsidRPr="006E3FD9" w:rsidRDefault="00341011" w:rsidP="00341011">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3D3BCE" w:rsidRPr="006E3FD9">
        <w:rPr>
          <w:rFonts w:ascii="Verdana" w:hAnsi="Verdana"/>
          <w:b/>
          <w:color w:val="000000" w:themeColor="text1"/>
          <w:sz w:val="20"/>
          <w:szCs w:val="20"/>
          <w:u w:val="single"/>
        </w:rPr>
        <w:t>6</w:t>
      </w:r>
    </w:p>
    <w:p w14:paraId="7B10FC38" w14:textId="77777777" w:rsidR="009804EB" w:rsidRPr="006E3FD9" w:rsidRDefault="009804EB" w:rsidP="00341011">
      <w:pPr>
        <w:spacing w:after="0" w:line="276" w:lineRule="auto"/>
        <w:jc w:val="both"/>
        <w:rPr>
          <w:rFonts w:ascii="Verdana" w:hAnsi="Verdana"/>
          <w:b/>
          <w:color w:val="000000" w:themeColor="text1"/>
          <w:sz w:val="20"/>
          <w:szCs w:val="20"/>
          <w:u w:val="single"/>
        </w:rPr>
      </w:pPr>
    </w:p>
    <w:p w14:paraId="4B1E73AE" w14:textId="13EBFA06" w:rsidR="009804EB" w:rsidRPr="006E3FD9" w:rsidRDefault="007C6514" w:rsidP="00341011">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De deontologische commissie mandateert de algemeen directeur om een ontvankelijkheidstoets uit te voeren. De algemeen directeur kan daarin bijgestaan worden door interne en/of externe experten. </w:t>
      </w:r>
    </w:p>
    <w:p w14:paraId="0FD33BF6" w14:textId="0BBC23DB" w:rsidR="00F26BA8" w:rsidRPr="006E3FD9" w:rsidRDefault="00F26BA8" w:rsidP="00341011">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Om de ontvankelijkheid te onderzoeken zal altijd een gesprek plaatsvinden met de melder. </w:t>
      </w:r>
      <w:r w:rsidR="00941BCA" w:rsidRPr="006E3FD9">
        <w:rPr>
          <w:rFonts w:ascii="Verdana" w:hAnsi="Verdana"/>
          <w:bCs/>
          <w:color w:val="000000" w:themeColor="text1"/>
          <w:sz w:val="20"/>
          <w:szCs w:val="20"/>
        </w:rPr>
        <w:t>Een melding is ontvankelijk wanneer aan alle volgende voorwaarden is voldaan:</w:t>
      </w:r>
    </w:p>
    <w:p w14:paraId="7765259C" w14:textId="6E0BB38C" w:rsidR="00941BCA" w:rsidRPr="006E3FD9" w:rsidRDefault="00FD3468" w:rsidP="00941BCA">
      <w:pPr>
        <w:pStyle w:val="Lijstalinea"/>
        <w:numPr>
          <w:ilvl w:val="0"/>
          <w:numId w:val="4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melding betreft een individuele (zittende) mandataris;</w:t>
      </w:r>
    </w:p>
    <w:p w14:paraId="7C760342" w14:textId="6955B5F2" w:rsidR="0033752D" w:rsidRPr="006E3FD9" w:rsidRDefault="0033752D" w:rsidP="00941BCA">
      <w:pPr>
        <w:pStyle w:val="Lijstalinea"/>
        <w:numPr>
          <w:ilvl w:val="0"/>
          <w:numId w:val="4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lastRenderedPageBreak/>
        <w:t>het staat vast dat het gaat om een vermoedelijke schending van de deontologische code (en niet bijvoorbeeld om een schending binnen de privésfeer)</w:t>
      </w:r>
      <w:r w:rsidR="00EA0990" w:rsidRPr="006E3FD9">
        <w:rPr>
          <w:rFonts w:ascii="Verdana" w:hAnsi="Verdana"/>
          <w:bCs/>
          <w:color w:val="000000" w:themeColor="text1"/>
          <w:sz w:val="20"/>
          <w:szCs w:val="20"/>
        </w:rPr>
        <w:t>;</w:t>
      </w:r>
      <w:r w:rsidRPr="006E3FD9">
        <w:rPr>
          <w:rFonts w:ascii="Verdana" w:hAnsi="Verdana"/>
          <w:bCs/>
          <w:color w:val="000000" w:themeColor="text1"/>
          <w:sz w:val="20"/>
          <w:szCs w:val="20"/>
        </w:rPr>
        <w:t xml:space="preserve"> </w:t>
      </w:r>
    </w:p>
    <w:p w14:paraId="3ECA37B0" w14:textId="129479DE" w:rsidR="0033752D" w:rsidRPr="006E3FD9" w:rsidRDefault="00EA0990" w:rsidP="00941BCA">
      <w:pPr>
        <w:pStyle w:val="Lijstalinea"/>
        <w:numPr>
          <w:ilvl w:val="0"/>
          <w:numId w:val="4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melding is voldoende betrouwbaar en concreet (er wordt gekeken naar de kwaliteit van de bron(</w:t>
      </w:r>
      <w:proofErr w:type="spellStart"/>
      <w:r w:rsidRPr="006E3FD9">
        <w:rPr>
          <w:rFonts w:ascii="Verdana" w:hAnsi="Verdana"/>
          <w:bCs/>
          <w:color w:val="000000" w:themeColor="text1"/>
          <w:sz w:val="20"/>
          <w:szCs w:val="20"/>
        </w:rPr>
        <w:t>nen</w:t>
      </w:r>
      <w:proofErr w:type="spellEnd"/>
      <w:r w:rsidRPr="006E3FD9">
        <w:rPr>
          <w:rFonts w:ascii="Verdana" w:hAnsi="Verdana"/>
          <w:bCs/>
          <w:color w:val="000000" w:themeColor="text1"/>
          <w:sz w:val="20"/>
          <w:szCs w:val="20"/>
        </w:rPr>
        <w:t>) en de feitelijk</w:t>
      </w:r>
      <w:r w:rsidR="00FB40B1" w:rsidRPr="006E3FD9">
        <w:rPr>
          <w:rFonts w:ascii="Verdana" w:hAnsi="Verdana"/>
          <w:bCs/>
          <w:color w:val="000000" w:themeColor="text1"/>
          <w:sz w:val="20"/>
          <w:szCs w:val="20"/>
        </w:rPr>
        <w:t xml:space="preserve">heid van </w:t>
      </w:r>
      <w:r w:rsidR="00BE7473" w:rsidRPr="006E3FD9">
        <w:rPr>
          <w:rFonts w:ascii="Verdana" w:hAnsi="Verdana"/>
          <w:bCs/>
          <w:color w:val="000000" w:themeColor="text1"/>
          <w:sz w:val="20"/>
          <w:szCs w:val="20"/>
        </w:rPr>
        <w:t xml:space="preserve">de </w:t>
      </w:r>
      <w:r w:rsidR="00FB40B1" w:rsidRPr="006E3FD9">
        <w:rPr>
          <w:rFonts w:ascii="Verdana" w:hAnsi="Verdana"/>
          <w:bCs/>
          <w:color w:val="000000" w:themeColor="text1"/>
          <w:sz w:val="20"/>
          <w:szCs w:val="20"/>
        </w:rPr>
        <w:t>melding);</w:t>
      </w:r>
    </w:p>
    <w:p w14:paraId="364B07D6" w14:textId="49BDEACB" w:rsidR="00FB40B1" w:rsidRPr="006E3FD9" w:rsidRDefault="00FB40B1" w:rsidP="00941BCA">
      <w:pPr>
        <w:pStyle w:val="Lijstalinea"/>
        <w:numPr>
          <w:ilvl w:val="0"/>
          <w:numId w:val="45"/>
        </w:num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de melding is in alle redelijkheid onderzoekbaar en heeft </w:t>
      </w:r>
      <w:r w:rsidR="009C3C9B" w:rsidRPr="006E3FD9">
        <w:rPr>
          <w:rFonts w:ascii="Verdana" w:hAnsi="Verdana"/>
          <w:bCs/>
          <w:color w:val="000000" w:themeColor="text1"/>
          <w:sz w:val="20"/>
          <w:szCs w:val="20"/>
        </w:rPr>
        <w:t>onderzoek nodig</w:t>
      </w:r>
      <w:r w:rsidR="00FA5D73" w:rsidRPr="006E3FD9">
        <w:rPr>
          <w:rFonts w:ascii="Verdana" w:hAnsi="Verdana"/>
          <w:bCs/>
          <w:color w:val="000000" w:themeColor="text1"/>
          <w:sz w:val="20"/>
          <w:szCs w:val="20"/>
        </w:rPr>
        <w:t xml:space="preserve"> (niet alle vermoedens zijn onderzoekbaar, bv. </w:t>
      </w:r>
      <w:r w:rsidR="0023291E" w:rsidRPr="006E3FD9">
        <w:rPr>
          <w:rFonts w:ascii="Verdana" w:hAnsi="Verdana"/>
          <w:bCs/>
          <w:color w:val="000000" w:themeColor="text1"/>
          <w:sz w:val="20"/>
          <w:szCs w:val="20"/>
        </w:rPr>
        <w:t>schending</w:t>
      </w:r>
      <w:r w:rsidR="00D643DA" w:rsidRPr="006E3FD9">
        <w:rPr>
          <w:rFonts w:ascii="Verdana" w:hAnsi="Verdana"/>
          <w:bCs/>
          <w:color w:val="000000" w:themeColor="text1"/>
          <w:sz w:val="20"/>
          <w:szCs w:val="20"/>
        </w:rPr>
        <w:t xml:space="preserve"> regels </w:t>
      </w:r>
      <w:r w:rsidR="00BB5040" w:rsidRPr="006E3FD9">
        <w:rPr>
          <w:rFonts w:ascii="Verdana" w:hAnsi="Verdana"/>
          <w:bCs/>
          <w:color w:val="000000" w:themeColor="text1"/>
          <w:sz w:val="20"/>
          <w:szCs w:val="20"/>
        </w:rPr>
        <w:t xml:space="preserve">vermeld </w:t>
      </w:r>
      <w:r w:rsidR="00D643DA" w:rsidRPr="006E3FD9">
        <w:rPr>
          <w:rFonts w:ascii="Verdana" w:hAnsi="Verdana"/>
          <w:bCs/>
          <w:color w:val="000000" w:themeColor="text1"/>
          <w:sz w:val="20"/>
          <w:szCs w:val="20"/>
        </w:rPr>
        <w:t>onder</w:t>
      </w:r>
      <w:r w:rsidR="0023291E" w:rsidRPr="006E3FD9">
        <w:rPr>
          <w:rFonts w:ascii="Verdana" w:hAnsi="Verdana"/>
          <w:bCs/>
          <w:color w:val="000000" w:themeColor="text1"/>
          <w:sz w:val="20"/>
          <w:szCs w:val="20"/>
        </w:rPr>
        <w:t xml:space="preserve"> 2.5</w:t>
      </w:r>
      <w:r w:rsidR="00FA5D73" w:rsidRPr="006E3FD9">
        <w:rPr>
          <w:rFonts w:ascii="Verdana" w:hAnsi="Verdana"/>
          <w:bCs/>
          <w:color w:val="000000" w:themeColor="text1"/>
          <w:sz w:val="20"/>
          <w:szCs w:val="20"/>
        </w:rPr>
        <w:t>, waarbij geen getuigen van het voorval aanwezig zijn).</w:t>
      </w:r>
    </w:p>
    <w:p w14:paraId="2FE7FA0F" w14:textId="77777777" w:rsidR="00D643DA" w:rsidRPr="006E3FD9" w:rsidRDefault="00D643DA" w:rsidP="00D643DA">
      <w:pPr>
        <w:spacing w:after="0" w:line="276" w:lineRule="auto"/>
        <w:jc w:val="both"/>
        <w:rPr>
          <w:rFonts w:ascii="Verdana" w:hAnsi="Verdana"/>
          <w:bCs/>
          <w:color w:val="000000" w:themeColor="text1"/>
          <w:sz w:val="20"/>
          <w:szCs w:val="20"/>
        </w:rPr>
      </w:pPr>
    </w:p>
    <w:p w14:paraId="1BF091D9" w14:textId="769FAB48" w:rsidR="00D643DA" w:rsidRPr="006E3FD9" w:rsidRDefault="00D643DA" w:rsidP="00D643DA">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 xml:space="preserve">Iedere melding wordt vertrouwelijk behandeld. In deze fase is de </w:t>
      </w:r>
      <w:r w:rsidR="00AD37AA" w:rsidRPr="006E3FD9">
        <w:rPr>
          <w:rFonts w:ascii="Verdana" w:hAnsi="Verdana"/>
          <w:bCs/>
          <w:color w:val="000000" w:themeColor="text1"/>
          <w:sz w:val="20"/>
          <w:szCs w:val="20"/>
        </w:rPr>
        <w:t xml:space="preserve">naam van de melder en degene over wie de melding gaat slechts bekend bij de leden van de deontologische commissie en bij eventueel door de algemeen directeur aangestelde experten. </w:t>
      </w:r>
    </w:p>
    <w:p w14:paraId="06E1B859" w14:textId="77777777" w:rsidR="00341011" w:rsidRPr="006E3FD9" w:rsidRDefault="00341011" w:rsidP="00341011">
      <w:pPr>
        <w:spacing w:after="0" w:line="276" w:lineRule="auto"/>
        <w:jc w:val="both"/>
        <w:rPr>
          <w:rFonts w:ascii="Verdana" w:hAnsi="Verdana"/>
          <w:b/>
          <w:color w:val="000000" w:themeColor="text1"/>
          <w:sz w:val="20"/>
          <w:szCs w:val="20"/>
          <w:u w:val="single"/>
        </w:rPr>
      </w:pPr>
    </w:p>
    <w:p w14:paraId="351E65AB" w14:textId="1A748B84" w:rsidR="000745A6" w:rsidRPr="006E3FD9" w:rsidRDefault="000745A6" w:rsidP="000745A6">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3D3BCE" w:rsidRPr="006E3FD9">
        <w:rPr>
          <w:rFonts w:ascii="Verdana" w:hAnsi="Verdana"/>
          <w:b/>
          <w:color w:val="000000" w:themeColor="text1"/>
          <w:sz w:val="20"/>
          <w:szCs w:val="20"/>
          <w:u w:val="single"/>
        </w:rPr>
        <w:t>7</w:t>
      </w:r>
    </w:p>
    <w:p w14:paraId="15A85F0A" w14:textId="77777777" w:rsidR="0077100A" w:rsidRPr="006E3FD9" w:rsidRDefault="0077100A" w:rsidP="002F57EA">
      <w:pPr>
        <w:spacing w:after="0" w:line="276" w:lineRule="auto"/>
        <w:jc w:val="both"/>
        <w:rPr>
          <w:rFonts w:ascii="Verdana" w:hAnsi="Verdana"/>
          <w:color w:val="000000" w:themeColor="text1"/>
          <w:sz w:val="20"/>
          <w:szCs w:val="20"/>
        </w:rPr>
      </w:pPr>
    </w:p>
    <w:p w14:paraId="4654CEEE" w14:textId="3633EFFE" w:rsidR="00D84CC3" w:rsidRPr="006E3FD9" w:rsidRDefault="00D84CC3" w:rsidP="002F57E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De algemeen directeur formuleert een ontvankelijkheidsadvies en stuurt dit, inclusief de onderliggende stukken die deel uitmaken van het advies, aan de leden van de commissie</w:t>
      </w:r>
      <w:r w:rsidR="00117DCE" w:rsidRPr="006E3FD9">
        <w:rPr>
          <w:rFonts w:ascii="Verdana" w:hAnsi="Verdana"/>
          <w:color w:val="000000" w:themeColor="text1"/>
          <w:sz w:val="20"/>
          <w:szCs w:val="20"/>
        </w:rPr>
        <w:t xml:space="preserve"> ter beoordeling. </w:t>
      </w:r>
      <w:r w:rsidR="003B31C1" w:rsidRPr="006E3FD9">
        <w:rPr>
          <w:rFonts w:ascii="Verdana" w:hAnsi="Verdana"/>
          <w:color w:val="000000" w:themeColor="text1"/>
          <w:sz w:val="20"/>
          <w:szCs w:val="20"/>
        </w:rPr>
        <w:t xml:space="preserve">Indien de leden van de deontologische commissie niet binnen de vijf werkdagen bezwaar maken op het advies, dan wordt het advies over de ontvankelijkheid formeel omgezet in een beslissing </w:t>
      </w:r>
      <w:r w:rsidR="00F5064B" w:rsidRPr="006E3FD9">
        <w:rPr>
          <w:rFonts w:ascii="Verdana" w:hAnsi="Verdana"/>
          <w:color w:val="000000" w:themeColor="text1"/>
          <w:sz w:val="20"/>
          <w:szCs w:val="20"/>
        </w:rPr>
        <w:t xml:space="preserve">van de deontologische commissie, als uiteindelijk verantwoordelijke </w:t>
      </w:r>
      <w:r w:rsidR="0092374B" w:rsidRPr="006E3FD9">
        <w:rPr>
          <w:rFonts w:ascii="Verdana" w:hAnsi="Verdana"/>
          <w:color w:val="000000" w:themeColor="text1"/>
          <w:sz w:val="20"/>
          <w:szCs w:val="20"/>
        </w:rPr>
        <w:t xml:space="preserve">voor de beslissing. Indien één lid bezwaar aantekent tegen het advies van de algemeen directeur, zal de deontologische commissie bijeenkomen voor de bespreking en beoordeling van het advies. </w:t>
      </w:r>
    </w:p>
    <w:p w14:paraId="382A65D5" w14:textId="77777777" w:rsidR="00D66C1D" w:rsidRPr="006E3FD9" w:rsidRDefault="00D66C1D" w:rsidP="002F57EA">
      <w:pPr>
        <w:spacing w:after="0" w:line="276" w:lineRule="auto"/>
        <w:jc w:val="both"/>
        <w:rPr>
          <w:rFonts w:ascii="Verdana" w:hAnsi="Verdana"/>
          <w:color w:val="000000" w:themeColor="text1"/>
          <w:sz w:val="20"/>
          <w:szCs w:val="20"/>
        </w:rPr>
      </w:pPr>
    </w:p>
    <w:p w14:paraId="0A5E6FB9" w14:textId="3020427F" w:rsidR="00D66C1D" w:rsidRPr="006E3FD9" w:rsidRDefault="00D66C1D" w:rsidP="002F57E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Wanneer het advies luidt dat een melding on</w:t>
      </w:r>
      <w:r w:rsidR="00233AD0" w:rsidRPr="006E3FD9">
        <w:rPr>
          <w:rFonts w:ascii="Verdana" w:hAnsi="Verdana"/>
          <w:color w:val="000000" w:themeColor="text1"/>
          <w:sz w:val="20"/>
          <w:szCs w:val="20"/>
        </w:rPr>
        <w:t>tvankelijk is, neemt de algemeen directeur de onderzoeksvraag op in het advies aan de deontologische commissie.</w:t>
      </w:r>
    </w:p>
    <w:p w14:paraId="301DAD1A" w14:textId="77777777" w:rsidR="00035DFF" w:rsidRPr="006E3FD9" w:rsidRDefault="00035DFF" w:rsidP="002F57EA">
      <w:pPr>
        <w:spacing w:after="0" w:line="276" w:lineRule="auto"/>
        <w:jc w:val="both"/>
        <w:rPr>
          <w:rFonts w:ascii="Verdana" w:hAnsi="Verdana"/>
          <w:color w:val="000000" w:themeColor="text1"/>
          <w:sz w:val="20"/>
          <w:szCs w:val="20"/>
        </w:rPr>
      </w:pPr>
    </w:p>
    <w:p w14:paraId="00AE39D4" w14:textId="2DCD7C2F" w:rsidR="00D463B3" w:rsidRPr="006E3FD9" w:rsidRDefault="00035DFF" w:rsidP="006E26B9">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 xml:space="preserve">Wanneer </w:t>
      </w:r>
      <w:r w:rsidR="006E26B9" w:rsidRPr="006E3FD9">
        <w:rPr>
          <w:rFonts w:ascii="Verdana" w:hAnsi="Verdana"/>
          <w:color w:val="000000" w:themeColor="text1"/>
          <w:sz w:val="20"/>
          <w:szCs w:val="20"/>
        </w:rPr>
        <w:t xml:space="preserve">een melding </w:t>
      </w:r>
      <w:r w:rsidR="00D463B3" w:rsidRPr="006E3FD9">
        <w:rPr>
          <w:rFonts w:ascii="Verdana" w:hAnsi="Verdana"/>
          <w:color w:val="000000" w:themeColor="text1"/>
          <w:sz w:val="20"/>
          <w:szCs w:val="20"/>
        </w:rPr>
        <w:t>onontvankelijk is</w:t>
      </w:r>
      <w:r w:rsidR="006E26B9" w:rsidRPr="006E3FD9">
        <w:rPr>
          <w:rFonts w:ascii="Verdana" w:hAnsi="Verdana"/>
          <w:color w:val="000000" w:themeColor="text1"/>
          <w:sz w:val="20"/>
          <w:szCs w:val="20"/>
        </w:rPr>
        <w:t>,</w:t>
      </w:r>
      <w:r w:rsidR="00D463B3" w:rsidRPr="006E3FD9">
        <w:rPr>
          <w:rFonts w:ascii="Verdana" w:hAnsi="Verdana"/>
          <w:color w:val="000000" w:themeColor="text1"/>
          <w:sz w:val="20"/>
          <w:szCs w:val="20"/>
        </w:rPr>
        <w:t xml:space="preserve"> betekent dit meteen het einde van de procedure.</w:t>
      </w:r>
      <w:r w:rsidR="00A95549" w:rsidRPr="006E3FD9">
        <w:rPr>
          <w:rFonts w:ascii="Verdana" w:hAnsi="Verdana"/>
          <w:color w:val="000000" w:themeColor="text1"/>
          <w:sz w:val="20"/>
          <w:szCs w:val="20"/>
        </w:rPr>
        <w:t xml:space="preserve"> </w:t>
      </w:r>
      <w:r w:rsidR="00E0115E" w:rsidRPr="006E3FD9">
        <w:rPr>
          <w:rFonts w:ascii="Verdana" w:hAnsi="Verdana"/>
          <w:color w:val="000000" w:themeColor="text1"/>
          <w:sz w:val="20"/>
          <w:szCs w:val="20"/>
        </w:rPr>
        <w:t>De melder wordt hierover schriftelijk ge</w:t>
      </w:r>
      <w:r w:rsidR="00AF27EB" w:rsidRPr="006E3FD9">
        <w:rPr>
          <w:rFonts w:ascii="Verdana" w:hAnsi="Verdana"/>
          <w:color w:val="000000" w:themeColor="text1"/>
          <w:sz w:val="20"/>
          <w:szCs w:val="20"/>
        </w:rPr>
        <w:t xml:space="preserve">ïnformeerd door de algemeen directeur, in naam van de deontologische commissie. </w:t>
      </w:r>
    </w:p>
    <w:p w14:paraId="25022507" w14:textId="77777777" w:rsidR="007332D1" w:rsidRPr="006E3FD9" w:rsidRDefault="007332D1" w:rsidP="006E26B9">
      <w:pPr>
        <w:spacing w:after="0" w:line="276" w:lineRule="auto"/>
        <w:jc w:val="both"/>
        <w:rPr>
          <w:rFonts w:ascii="Verdana" w:hAnsi="Verdana"/>
          <w:color w:val="000000" w:themeColor="text1"/>
          <w:sz w:val="20"/>
          <w:szCs w:val="20"/>
        </w:rPr>
      </w:pPr>
    </w:p>
    <w:p w14:paraId="38869EBF" w14:textId="2742531B" w:rsidR="007332D1" w:rsidRPr="006E3FD9" w:rsidRDefault="007332D1" w:rsidP="006E26B9">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Een melder kan een melding ook zelf intrekken. Wanneer het om een interpersoonlijke schending gaat, betekent dit in principe het einde van de formele procedure</w:t>
      </w:r>
      <w:r w:rsidR="002F52F4" w:rsidRPr="006E3FD9">
        <w:rPr>
          <w:rFonts w:ascii="Verdana" w:hAnsi="Verdana"/>
          <w:color w:val="000000" w:themeColor="text1"/>
          <w:sz w:val="20"/>
          <w:szCs w:val="20"/>
        </w:rPr>
        <w:t xml:space="preserve">. Bij een schending van de andere gedragsregels (bijvoorbeeld belangenvermenging) zal de formele procedure </w:t>
      </w:r>
      <w:r w:rsidR="003B2BFE" w:rsidRPr="006E3FD9">
        <w:rPr>
          <w:rFonts w:ascii="Verdana" w:hAnsi="Verdana"/>
          <w:color w:val="000000" w:themeColor="text1"/>
          <w:sz w:val="20"/>
          <w:szCs w:val="20"/>
        </w:rPr>
        <w:t>door blijven lopen. De melding is in dit geval niet gebonden aan degene die de melding doet.</w:t>
      </w:r>
    </w:p>
    <w:p w14:paraId="577A6F58" w14:textId="77777777" w:rsidR="00D95922" w:rsidRPr="006E3FD9" w:rsidRDefault="00D95922" w:rsidP="006E26B9">
      <w:pPr>
        <w:spacing w:after="0" w:line="276" w:lineRule="auto"/>
        <w:jc w:val="both"/>
        <w:rPr>
          <w:rFonts w:ascii="Verdana" w:hAnsi="Verdana"/>
          <w:color w:val="000000" w:themeColor="text1"/>
          <w:sz w:val="20"/>
          <w:szCs w:val="20"/>
        </w:rPr>
      </w:pPr>
    </w:p>
    <w:p w14:paraId="1BE3F073" w14:textId="4F9C44FE" w:rsidR="00D95922" w:rsidRPr="006E3FD9" w:rsidRDefault="00D95922" w:rsidP="00D95922">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Artikel 3</w:t>
      </w:r>
      <w:r w:rsidR="003D3BCE" w:rsidRPr="006E3FD9">
        <w:rPr>
          <w:rFonts w:ascii="Verdana" w:hAnsi="Verdana"/>
          <w:b/>
          <w:color w:val="000000" w:themeColor="text1"/>
          <w:sz w:val="20"/>
          <w:szCs w:val="20"/>
          <w:u w:val="single"/>
        </w:rPr>
        <w:t>8</w:t>
      </w:r>
    </w:p>
    <w:p w14:paraId="3C17CEEA" w14:textId="77777777" w:rsidR="000D0984" w:rsidRPr="006E3FD9" w:rsidRDefault="000D0984" w:rsidP="00D463B3">
      <w:pPr>
        <w:spacing w:after="0" w:line="276" w:lineRule="auto"/>
        <w:ind w:left="-5" w:right="151" w:hanging="10"/>
        <w:jc w:val="both"/>
        <w:rPr>
          <w:rFonts w:ascii="Verdana" w:hAnsi="Verdana"/>
          <w:color w:val="000000" w:themeColor="text1"/>
          <w:sz w:val="20"/>
          <w:szCs w:val="20"/>
        </w:rPr>
      </w:pPr>
    </w:p>
    <w:p w14:paraId="4913B581" w14:textId="77777777" w:rsidR="008C08C3" w:rsidRPr="006E3FD9" w:rsidRDefault="000D0984"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Bij een ontvankelijke melding start de algemeen directeur, onder mandaat van de commissie, een vooronderzoek</w:t>
      </w:r>
      <w:r w:rsidR="003A0A49" w:rsidRPr="006E3FD9">
        <w:rPr>
          <w:rFonts w:ascii="Verdana" w:hAnsi="Verdana"/>
          <w:color w:val="000000" w:themeColor="text1"/>
          <w:sz w:val="20"/>
          <w:szCs w:val="20"/>
        </w:rPr>
        <w:t>. De algemeen directeur kan zich hierbij door interne en/of externe experten laten bijstaan.</w:t>
      </w:r>
    </w:p>
    <w:p w14:paraId="372AE284" w14:textId="77777777" w:rsidR="008C08C3" w:rsidRPr="006E3FD9" w:rsidRDefault="008C08C3" w:rsidP="00D463B3">
      <w:pPr>
        <w:spacing w:after="0" w:line="276" w:lineRule="auto"/>
        <w:ind w:left="-5" w:right="151" w:hanging="10"/>
        <w:jc w:val="both"/>
        <w:rPr>
          <w:rFonts w:ascii="Verdana" w:hAnsi="Verdana"/>
          <w:color w:val="000000" w:themeColor="text1"/>
          <w:sz w:val="20"/>
          <w:szCs w:val="20"/>
        </w:rPr>
      </w:pPr>
    </w:p>
    <w:p w14:paraId="4DAF1069" w14:textId="77777777" w:rsidR="00805D0F" w:rsidRPr="006E3FD9" w:rsidRDefault="008C08C3"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 xml:space="preserve">De vermeende schender wordt schriftelijk op de hoogte gesteld van het vooronderzoek </w:t>
      </w:r>
      <w:r w:rsidR="00BB2C38" w:rsidRPr="006E3FD9">
        <w:rPr>
          <w:rFonts w:ascii="Verdana" w:hAnsi="Verdana"/>
          <w:color w:val="000000" w:themeColor="text1"/>
          <w:sz w:val="20"/>
          <w:szCs w:val="20"/>
        </w:rPr>
        <w:t>door de algemeen directeur</w:t>
      </w:r>
      <w:r w:rsidR="008C2C06" w:rsidRPr="006E3FD9">
        <w:rPr>
          <w:rFonts w:ascii="Verdana" w:hAnsi="Verdana"/>
          <w:color w:val="000000" w:themeColor="text1"/>
          <w:sz w:val="20"/>
          <w:szCs w:val="20"/>
        </w:rPr>
        <w:t xml:space="preserve">, behalve wanneer de commissie acht dat dit het vooronderzoek kan schaden. De vermeende schender wordt erop gewezen dat </w:t>
      </w:r>
      <w:r w:rsidR="00E003A9" w:rsidRPr="006E3FD9">
        <w:rPr>
          <w:rFonts w:ascii="Verdana" w:hAnsi="Verdana"/>
          <w:color w:val="000000" w:themeColor="text1"/>
          <w:sz w:val="20"/>
          <w:szCs w:val="20"/>
        </w:rPr>
        <w:t xml:space="preserve">deze zich tijdens het proces mag laten bijstaan door een raadspersoon naar keuze. </w:t>
      </w:r>
    </w:p>
    <w:p w14:paraId="62746982" w14:textId="77777777" w:rsidR="00805D0F" w:rsidRPr="006E3FD9" w:rsidRDefault="00805D0F" w:rsidP="00D463B3">
      <w:pPr>
        <w:spacing w:after="0" w:line="276" w:lineRule="auto"/>
        <w:ind w:left="-5" w:right="151" w:hanging="10"/>
        <w:jc w:val="both"/>
        <w:rPr>
          <w:rFonts w:ascii="Verdana" w:hAnsi="Verdana"/>
          <w:color w:val="000000" w:themeColor="text1"/>
          <w:sz w:val="20"/>
          <w:szCs w:val="20"/>
        </w:rPr>
      </w:pPr>
    </w:p>
    <w:p w14:paraId="0092D856" w14:textId="77777777" w:rsidR="00805D0F" w:rsidRPr="006E3FD9" w:rsidRDefault="00805D0F"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De commissie bepaalt waaruit het vooronderzoek zal bestaan. Het vooronderzoek bestaat in elk geval uit:</w:t>
      </w:r>
    </w:p>
    <w:p w14:paraId="43DD61A1" w14:textId="2BC9F31A" w:rsidR="00805D0F" w:rsidRPr="006E3FD9" w:rsidRDefault="005F587E" w:rsidP="00805D0F">
      <w:pPr>
        <w:pStyle w:val="Lijstalinea"/>
        <w:numPr>
          <w:ilvl w:val="0"/>
          <w:numId w:val="46"/>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lastRenderedPageBreak/>
        <w:t>het in kaart brengen van de feitelijke situatie waarop de melding van toepassing</w:t>
      </w:r>
      <w:r w:rsidR="00152C75" w:rsidRPr="006E3FD9">
        <w:rPr>
          <w:rFonts w:ascii="Verdana" w:hAnsi="Verdana"/>
          <w:color w:val="000000" w:themeColor="text1"/>
          <w:sz w:val="20"/>
          <w:szCs w:val="20"/>
        </w:rPr>
        <w:t xml:space="preserve"> is</w:t>
      </w:r>
      <w:r w:rsidRPr="006E3FD9">
        <w:rPr>
          <w:rFonts w:ascii="Verdana" w:hAnsi="Verdana"/>
          <w:color w:val="000000" w:themeColor="text1"/>
          <w:sz w:val="20"/>
          <w:szCs w:val="20"/>
        </w:rPr>
        <w:t>;</w:t>
      </w:r>
    </w:p>
    <w:p w14:paraId="31857348" w14:textId="4DE90574" w:rsidR="005F587E" w:rsidRPr="006E3FD9" w:rsidRDefault="005F587E" w:rsidP="00805D0F">
      <w:pPr>
        <w:pStyle w:val="Lijstalinea"/>
        <w:numPr>
          <w:ilvl w:val="0"/>
          <w:numId w:val="46"/>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het nagaan van de beschikbaarheid van relevante (administratieve en feitelijke) informatie;</w:t>
      </w:r>
    </w:p>
    <w:p w14:paraId="6333B83B" w14:textId="0AAB7F9A" w:rsidR="005F587E" w:rsidRPr="006E3FD9" w:rsidRDefault="00C64C30" w:rsidP="00805D0F">
      <w:pPr>
        <w:pStyle w:val="Lijstalinea"/>
        <w:numPr>
          <w:ilvl w:val="0"/>
          <w:numId w:val="46"/>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het nagaan van de relevante regelgeving;</w:t>
      </w:r>
    </w:p>
    <w:p w14:paraId="051002E9" w14:textId="0C26072B" w:rsidR="00C64C30" w:rsidRPr="006E3FD9" w:rsidRDefault="00C64C30" w:rsidP="00805D0F">
      <w:pPr>
        <w:pStyle w:val="Lijstalinea"/>
        <w:numPr>
          <w:ilvl w:val="0"/>
          <w:numId w:val="46"/>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een gesprek met de vermeende schender, behalve wanneer dit het vooronderzoek kan schaden.</w:t>
      </w:r>
    </w:p>
    <w:p w14:paraId="1F679383" w14:textId="77777777" w:rsidR="00FF7701" w:rsidRPr="006E3FD9" w:rsidRDefault="00FF7701" w:rsidP="00D463B3">
      <w:pPr>
        <w:spacing w:after="0" w:line="276" w:lineRule="auto"/>
        <w:ind w:left="-5" w:right="151" w:hanging="10"/>
        <w:jc w:val="both"/>
        <w:rPr>
          <w:rFonts w:ascii="Verdana" w:hAnsi="Verdana"/>
          <w:color w:val="000000" w:themeColor="text1"/>
          <w:sz w:val="20"/>
          <w:szCs w:val="20"/>
        </w:rPr>
      </w:pPr>
    </w:p>
    <w:p w14:paraId="6392C581" w14:textId="2FA85284" w:rsidR="00FF7701" w:rsidRPr="006E3FD9" w:rsidRDefault="00FF7701" w:rsidP="00FF7701">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 xml:space="preserve">Artikel </w:t>
      </w:r>
      <w:r w:rsidR="003D3BCE" w:rsidRPr="006E3FD9">
        <w:rPr>
          <w:rFonts w:ascii="Verdana" w:hAnsi="Verdana"/>
          <w:b/>
          <w:color w:val="000000" w:themeColor="text1"/>
          <w:sz w:val="20"/>
          <w:szCs w:val="20"/>
          <w:u w:val="single"/>
        </w:rPr>
        <w:t>39</w:t>
      </w:r>
    </w:p>
    <w:p w14:paraId="01B09C96" w14:textId="66B1BF16" w:rsidR="00FF7701" w:rsidRPr="006E3FD9" w:rsidRDefault="00D463B3"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br/>
      </w:r>
      <w:r w:rsidR="00FF7701" w:rsidRPr="006E3FD9">
        <w:rPr>
          <w:rFonts w:ascii="Verdana" w:hAnsi="Verdana"/>
          <w:color w:val="000000" w:themeColor="text1"/>
          <w:sz w:val="20"/>
          <w:szCs w:val="20"/>
        </w:rPr>
        <w:t>De algemeen directeur brengt</w:t>
      </w:r>
      <w:r w:rsidR="003E0E8B" w:rsidRPr="006E3FD9">
        <w:rPr>
          <w:rFonts w:ascii="Verdana" w:hAnsi="Verdana"/>
          <w:color w:val="000000" w:themeColor="text1"/>
          <w:sz w:val="20"/>
          <w:szCs w:val="20"/>
        </w:rPr>
        <w:t xml:space="preserve"> schriftelijk advies uit aan de deontologische commissie op basis van het vooronderzoek. </w:t>
      </w:r>
    </w:p>
    <w:p w14:paraId="37896675" w14:textId="77777777" w:rsidR="003E0E8B" w:rsidRPr="006E3FD9" w:rsidRDefault="003E0E8B" w:rsidP="00D463B3">
      <w:pPr>
        <w:spacing w:after="0" w:line="276" w:lineRule="auto"/>
        <w:ind w:left="-5" w:right="151" w:hanging="10"/>
        <w:jc w:val="both"/>
        <w:rPr>
          <w:rFonts w:ascii="Verdana" w:hAnsi="Verdana"/>
          <w:color w:val="000000" w:themeColor="text1"/>
          <w:sz w:val="20"/>
          <w:szCs w:val="20"/>
        </w:rPr>
      </w:pPr>
    </w:p>
    <w:p w14:paraId="1CD8F1E7" w14:textId="33818CC7" w:rsidR="003E0E8B" w:rsidRPr="006E3FD9" w:rsidRDefault="005319E5"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Het conceptadvies wordt eerst ter lezing voorgelegd aan de voorzitter van de commissie. Vervolgens wordt het concept ter inzage voorgelegd aan de vermeende schender, zodat</w:t>
      </w:r>
      <w:r w:rsidR="0081119E" w:rsidRPr="006E3FD9">
        <w:rPr>
          <w:rFonts w:ascii="Verdana" w:hAnsi="Verdana"/>
          <w:color w:val="000000" w:themeColor="text1"/>
          <w:sz w:val="20"/>
          <w:szCs w:val="20"/>
        </w:rPr>
        <w:t xml:space="preserve"> deze de kans </w:t>
      </w:r>
      <w:r w:rsidR="00441B02" w:rsidRPr="006E3FD9">
        <w:rPr>
          <w:rFonts w:ascii="Verdana" w:hAnsi="Verdana"/>
          <w:color w:val="000000" w:themeColor="text1"/>
          <w:sz w:val="20"/>
          <w:szCs w:val="20"/>
        </w:rPr>
        <w:t xml:space="preserve">heeft schriftelijke opmerkingen te formuleren bij het conceptadvies. </w:t>
      </w:r>
      <w:r w:rsidR="003B1745" w:rsidRPr="006E3FD9">
        <w:rPr>
          <w:rFonts w:ascii="Verdana" w:hAnsi="Verdana"/>
          <w:color w:val="000000" w:themeColor="text1"/>
          <w:sz w:val="20"/>
          <w:szCs w:val="20"/>
        </w:rPr>
        <w:t>Deze opmerkingen worden als bijlage toegevoegd aan het schriftelijke advies aan de commissie.</w:t>
      </w:r>
    </w:p>
    <w:p w14:paraId="7053435E" w14:textId="77777777" w:rsidR="00792279" w:rsidRPr="006E3FD9" w:rsidRDefault="00792279" w:rsidP="00D463B3">
      <w:pPr>
        <w:spacing w:after="0" w:line="276" w:lineRule="auto"/>
        <w:ind w:left="-5" w:right="151" w:hanging="10"/>
        <w:jc w:val="both"/>
        <w:rPr>
          <w:rFonts w:ascii="Verdana" w:hAnsi="Verdana"/>
          <w:color w:val="000000" w:themeColor="text1"/>
          <w:sz w:val="20"/>
          <w:szCs w:val="20"/>
        </w:rPr>
      </w:pPr>
    </w:p>
    <w:p w14:paraId="1BD5F7DE" w14:textId="7FD0BB92" w:rsidR="00792279" w:rsidRPr="006E3FD9" w:rsidRDefault="00792279"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Het advies van de algemeen directeur, waarover de deontologische commissie beraadslaagt, beslaat in principe vijf mogelijke scenario’s waarop de commissie zich zal richten:</w:t>
      </w:r>
    </w:p>
    <w:p w14:paraId="1C5F0030" w14:textId="569A7EEB" w:rsidR="00792279" w:rsidRPr="006E3FD9" w:rsidRDefault="00792279" w:rsidP="00792279">
      <w:pPr>
        <w:pStyle w:val="Lijstalinea"/>
        <w:numPr>
          <w:ilvl w:val="0"/>
          <w:numId w:val="47"/>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Er zijn geen gronden gevonden voor een verder onderzoek of o</w:t>
      </w:r>
      <w:r w:rsidR="00235F25" w:rsidRPr="006E3FD9">
        <w:rPr>
          <w:rFonts w:ascii="Verdana" w:hAnsi="Verdana"/>
          <w:color w:val="000000" w:themeColor="text1"/>
          <w:sz w:val="20"/>
          <w:szCs w:val="20"/>
        </w:rPr>
        <w:t xml:space="preserve">ordeel, of de melding betreft een dusdanige milde vorm van een schending dat ze </w:t>
      </w:r>
      <w:r w:rsidR="006D1715" w:rsidRPr="006E3FD9">
        <w:rPr>
          <w:rFonts w:ascii="Verdana" w:hAnsi="Verdana"/>
          <w:color w:val="000000" w:themeColor="text1"/>
          <w:sz w:val="20"/>
          <w:szCs w:val="20"/>
        </w:rPr>
        <w:t xml:space="preserve">afgedaan kan worden met het individueel aanspreken van de vermeende schender. </w:t>
      </w:r>
    </w:p>
    <w:p w14:paraId="06B0CF2F" w14:textId="4312DD20" w:rsidR="00656D83" w:rsidRPr="006E3FD9" w:rsidRDefault="004F2E55" w:rsidP="00792279">
      <w:pPr>
        <w:pStyle w:val="Lijstalinea"/>
        <w:numPr>
          <w:ilvl w:val="0"/>
          <w:numId w:val="47"/>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 xml:space="preserve">De vermeende schender heeft de schending erkend, zodat verder onderzoek door de commissie niet nodig is. De commissie wordt geadviseerd </w:t>
      </w:r>
      <w:r w:rsidR="00486C58" w:rsidRPr="006E3FD9">
        <w:rPr>
          <w:rFonts w:ascii="Verdana" w:hAnsi="Verdana"/>
          <w:color w:val="000000" w:themeColor="text1"/>
          <w:sz w:val="20"/>
          <w:szCs w:val="20"/>
        </w:rPr>
        <w:t>het dossier formeel af te sluiten en te komen tot een inschatting van de ernst van de</w:t>
      </w:r>
      <w:r w:rsidR="0046569C" w:rsidRPr="006E3FD9">
        <w:rPr>
          <w:rFonts w:ascii="Verdana" w:hAnsi="Verdana"/>
          <w:color w:val="000000" w:themeColor="text1"/>
          <w:sz w:val="20"/>
          <w:szCs w:val="20"/>
        </w:rPr>
        <w:t xml:space="preserve"> schending.</w:t>
      </w:r>
    </w:p>
    <w:p w14:paraId="0B4E4244" w14:textId="6CA57F78" w:rsidR="0046569C" w:rsidRPr="006E3FD9" w:rsidRDefault="0046569C" w:rsidP="00792279">
      <w:pPr>
        <w:pStyle w:val="Lijstalinea"/>
        <w:numPr>
          <w:ilvl w:val="0"/>
          <w:numId w:val="47"/>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 xml:space="preserve">Er zijn voldoende gronden om te spreken van een deontologische schending. </w:t>
      </w:r>
      <w:r w:rsidR="00427FDA" w:rsidRPr="006E3FD9">
        <w:rPr>
          <w:rFonts w:ascii="Verdana" w:hAnsi="Verdana"/>
          <w:color w:val="000000" w:themeColor="text1"/>
          <w:sz w:val="20"/>
          <w:szCs w:val="20"/>
        </w:rPr>
        <w:t>De deontologische commissie wordt geadviseerd om tot een eigen toetsing van de schending te komen en een inschatting te maken van de</w:t>
      </w:r>
      <w:r w:rsidR="00803EF8" w:rsidRPr="006E3FD9">
        <w:rPr>
          <w:rFonts w:ascii="Verdana" w:hAnsi="Verdana"/>
          <w:color w:val="000000" w:themeColor="text1"/>
          <w:sz w:val="20"/>
          <w:szCs w:val="20"/>
        </w:rPr>
        <w:t xml:space="preserve"> ernst.</w:t>
      </w:r>
    </w:p>
    <w:p w14:paraId="055914B6" w14:textId="37259B91" w:rsidR="00B935FE" w:rsidRPr="006E3FD9" w:rsidRDefault="002B7682" w:rsidP="00792279">
      <w:pPr>
        <w:pStyle w:val="Lijstalinea"/>
        <w:numPr>
          <w:ilvl w:val="0"/>
          <w:numId w:val="47"/>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Er zijn voldoende</w:t>
      </w:r>
      <w:r w:rsidR="00174791" w:rsidRPr="006E3FD9">
        <w:rPr>
          <w:rFonts w:ascii="Verdana" w:hAnsi="Verdana"/>
          <w:color w:val="000000" w:themeColor="text1"/>
          <w:sz w:val="20"/>
          <w:szCs w:val="20"/>
        </w:rPr>
        <w:t xml:space="preserve"> gronden om te spreken van een deontologische schending. Er is echter nood aan verder onderzoek. De commissie wordt gea</w:t>
      </w:r>
      <w:r w:rsidR="00F303F0" w:rsidRPr="006E3FD9">
        <w:rPr>
          <w:rFonts w:ascii="Verdana" w:hAnsi="Verdana"/>
          <w:color w:val="000000" w:themeColor="text1"/>
          <w:sz w:val="20"/>
          <w:szCs w:val="20"/>
        </w:rPr>
        <w:t>dviseerd over de onderzoeksvraag, wie het onderzoek zou moeten opstarten/uitvoeren (de Vlaamse Regering</w:t>
      </w:r>
      <w:r w:rsidR="007254AA" w:rsidRPr="006E3FD9">
        <w:rPr>
          <w:rFonts w:ascii="Verdana" w:hAnsi="Verdana"/>
          <w:color w:val="000000" w:themeColor="text1"/>
          <w:sz w:val="20"/>
          <w:szCs w:val="20"/>
        </w:rPr>
        <w:t xml:space="preserve">, de provinciegouverneur, Audit Vlaanderen, een integriteitsspecialiteit,…) en wat de termijnen </w:t>
      </w:r>
      <w:r w:rsidR="00B935FE" w:rsidRPr="006E3FD9">
        <w:rPr>
          <w:rFonts w:ascii="Verdana" w:hAnsi="Verdana"/>
          <w:color w:val="000000" w:themeColor="text1"/>
          <w:sz w:val="20"/>
          <w:szCs w:val="20"/>
        </w:rPr>
        <w:t>zijn.</w:t>
      </w:r>
    </w:p>
    <w:p w14:paraId="51E6F0CA" w14:textId="3382ACA2" w:rsidR="001421B5" w:rsidRPr="006E3FD9" w:rsidRDefault="00B935FE" w:rsidP="00792279">
      <w:pPr>
        <w:pStyle w:val="Lijstalinea"/>
        <w:numPr>
          <w:ilvl w:val="0"/>
          <w:numId w:val="47"/>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 xml:space="preserve">Er is een gegrond vermoeden van een strafrechtelijk vervolgbaar feit. De deontologische commissie wordt geadviseerd een zelfstandige beslissing te nemen om de melding neer te leggen bij </w:t>
      </w:r>
      <w:r w:rsidR="001421B5" w:rsidRPr="006E3FD9">
        <w:rPr>
          <w:rFonts w:ascii="Verdana" w:hAnsi="Verdana"/>
          <w:color w:val="000000" w:themeColor="text1"/>
          <w:sz w:val="20"/>
          <w:szCs w:val="20"/>
        </w:rPr>
        <w:t>de politie/het parket.</w:t>
      </w:r>
    </w:p>
    <w:p w14:paraId="35AB0B9D" w14:textId="77777777" w:rsidR="000958A5" w:rsidRPr="006E3FD9" w:rsidRDefault="000958A5" w:rsidP="000958A5">
      <w:pPr>
        <w:spacing w:after="0" w:line="276" w:lineRule="auto"/>
        <w:ind w:right="151"/>
        <w:jc w:val="both"/>
        <w:rPr>
          <w:rFonts w:ascii="Verdana" w:hAnsi="Verdana"/>
          <w:color w:val="000000" w:themeColor="text1"/>
          <w:sz w:val="20"/>
          <w:szCs w:val="20"/>
        </w:rPr>
      </w:pPr>
    </w:p>
    <w:p w14:paraId="1C176DD1" w14:textId="65AF6992" w:rsidR="000458B7" w:rsidRPr="006E3FD9" w:rsidRDefault="003D3BCE" w:rsidP="000458B7">
      <w:pPr>
        <w:spacing w:after="0" w:line="276" w:lineRule="auto"/>
        <w:jc w:val="both"/>
        <w:rPr>
          <w:rFonts w:ascii="Verdana" w:hAnsi="Verdana"/>
          <w:b/>
          <w:color w:val="000000" w:themeColor="text1"/>
          <w:sz w:val="20"/>
          <w:szCs w:val="20"/>
          <w:u w:val="single"/>
        </w:rPr>
      </w:pPr>
      <w:r w:rsidRPr="006E3FD9">
        <w:rPr>
          <w:rFonts w:ascii="Verdana" w:hAnsi="Verdana"/>
          <w:b/>
          <w:color w:val="000000" w:themeColor="text1"/>
          <w:sz w:val="20"/>
          <w:szCs w:val="20"/>
          <w:u w:val="single"/>
        </w:rPr>
        <w:t>A</w:t>
      </w:r>
      <w:r w:rsidR="000458B7" w:rsidRPr="006E3FD9">
        <w:rPr>
          <w:rFonts w:ascii="Verdana" w:hAnsi="Verdana"/>
          <w:b/>
          <w:color w:val="000000" w:themeColor="text1"/>
          <w:sz w:val="20"/>
          <w:szCs w:val="20"/>
          <w:u w:val="single"/>
        </w:rPr>
        <w:t>rtikel 4</w:t>
      </w:r>
      <w:r w:rsidRPr="006E3FD9">
        <w:rPr>
          <w:rFonts w:ascii="Verdana" w:hAnsi="Verdana"/>
          <w:b/>
          <w:color w:val="000000" w:themeColor="text1"/>
          <w:sz w:val="20"/>
          <w:szCs w:val="20"/>
          <w:u w:val="single"/>
        </w:rPr>
        <w:t>0</w:t>
      </w:r>
    </w:p>
    <w:p w14:paraId="4E6CDB47" w14:textId="77777777" w:rsidR="000458B7" w:rsidRPr="006E3FD9" w:rsidRDefault="000458B7" w:rsidP="000458B7">
      <w:pPr>
        <w:spacing w:after="0" w:line="276" w:lineRule="auto"/>
        <w:jc w:val="both"/>
        <w:rPr>
          <w:rFonts w:ascii="Verdana" w:hAnsi="Verdana"/>
          <w:b/>
          <w:color w:val="000000" w:themeColor="text1"/>
          <w:sz w:val="20"/>
          <w:szCs w:val="20"/>
          <w:u w:val="single"/>
        </w:rPr>
      </w:pPr>
    </w:p>
    <w:p w14:paraId="436B6B28" w14:textId="5E60AE53" w:rsidR="000458B7" w:rsidRPr="006E3FD9" w:rsidRDefault="000458B7" w:rsidP="000458B7">
      <w:pPr>
        <w:spacing w:after="0" w:line="276" w:lineRule="auto"/>
        <w:jc w:val="both"/>
        <w:rPr>
          <w:rFonts w:ascii="Verdana" w:hAnsi="Verdana"/>
          <w:bCs/>
          <w:color w:val="000000" w:themeColor="text1"/>
          <w:sz w:val="20"/>
          <w:szCs w:val="20"/>
        </w:rPr>
      </w:pPr>
      <w:r w:rsidRPr="006E3FD9">
        <w:rPr>
          <w:rFonts w:ascii="Verdana" w:hAnsi="Verdana"/>
          <w:bCs/>
          <w:color w:val="000000" w:themeColor="text1"/>
          <w:sz w:val="20"/>
          <w:szCs w:val="20"/>
        </w:rPr>
        <w:t>De deontologische commissie oordeelt op</w:t>
      </w:r>
      <w:r w:rsidR="00FD24DD" w:rsidRPr="006E3FD9">
        <w:rPr>
          <w:rFonts w:ascii="Verdana" w:hAnsi="Verdana"/>
          <w:bCs/>
          <w:color w:val="000000" w:themeColor="text1"/>
          <w:sz w:val="20"/>
          <w:szCs w:val="20"/>
        </w:rPr>
        <w:t xml:space="preserve"> basis van het advies van de algemeen directeur</w:t>
      </w:r>
      <w:r w:rsidR="00697CF7" w:rsidRPr="006E3FD9">
        <w:rPr>
          <w:rFonts w:ascii="Verdana" w:hAnsi="Verdana"/>
          <w:bCs/>
          <w:color w:val="000000" w:themeColor="text1"/>
          <w:sz w:val="20"/>
          <w:szCs w:val="20"/>
        </w:rPr>
        <w:t xml:space="preserve"> over de te nemen vervolgstappen. </w:t>
      </w:r>
    </w:p>
    <w:p w14:paraId="4CCF84F1" w14:textId="49DC9EED" w:rsidR="00803EF8" w:rsidRPr="006E3FD9" w:rsidRDefault="00803EF8" w:rsidP="001421B5">
      <w:pPr>
        <w:pStyle w:val="Lijstalinea"/>
        <w:spacing w:after="0" w:line="276" w:lineRule="auto"/>
        <w:ind w:left="0" w:right="151"/>
        <w:jc w:val="both"/>
        <w:rPr>
          <w:rFonts w:ascii="Verdana" w:hAnsi="Verdana"/>
          <w:color w:val="000000" w:themeColor="text1"/>
          <w:sz w:val="20"/>
          <w:szCs w:val="20"/>
        </w:rPr>
      </w:pPr>
    </w:p>
    <w:p w14:paraId="6B5DF624" w14:textId="0C378DC1" w:rsidR="00697CF7" w:rsidRPr="006E3FD9" w:rsidRDefault="00A342D9" w:rsidP="00697CF7">
      <w:p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D</w:t>
      </w:r>
      <w:r w:rsidR="00697CF7" w:rsidRPr="006E3FD9">
        <w:rPr>
          <w:rFonts w:ascii="Verdana" w:hAnsi="Verdana"/>
          <w:color w:val="000000" w:themeColor="text1"/>
          <w:sz w:val="20"/>
          <w:szCs w:val="20"/>
        </w:rPr>
        <w:t xml:space="preserve">e melder </w:t>
      </w:r>
      <w:r w:rsidRPr="006E3FD9">
        <w:rPr>
          <w:rFonts w:ascii="Verdana" w:hAnsi="Verdana"/>
          <w:color w:val="000000" w:themeColor="text1"/>
          <w:sz w:val="20"/>
          <w:szCs w:val="20"/>
        </w:rPr>
        <w:t>e</w:t>
      </w:r>
      <w:r w:rsidR="000C320F" w:rsidRPr="006E3FD9">
        <w:rPr>
          <w:rFonts w:ascii="Verdana" w:hAnsi="Verdana"/>
          <w:color w:val="000000" w:themeColor="text1"/>
          <w:sz w:val="20"/>
          <w:szCs w:val="20"/>
        </w:rPr>
        <w:t>n</w:t>
      </w:r>
      <w:r w:rsidR="00697CF7" w:rsidRPr="006E3FD9">
        <w:rPr>
          <w:rFonts w:ascii="Verdana" w:hAnsi="Verdana"/>
          <w:color w:val="000000" w:themeColor="text1"/>
          <w:sz w:val="20"/>
          <w:szCs w:val="20"/>
        </w:rPr>
        <w:t xml:space="preserve"> de vermeende schender </w:t>
      </w:r>
      <w:r w:rsidRPr="006E3FD9">
        <w:rPr>
          <w:rFonts w:ascii="Verdana" w:hAnsi="Verdana"/>
          <w:color w:val="000000" w:themeColor="text1"/>
          <w:sz w:val="20"/>
          <w:szCs w:val="20"/>
        </w:rPr>
        <w:t>hebben het recht om in deze fase te worden gehoord door de deontologische commissie</w:t>
      </w:r>
      <w:r w:rsidR="00697CF7" w:rsidRPr="006E3FD9">
        <w:rPr>
          <w:rFonts w:ascii="Verdana" w:hAnsi="Verdana"/>
          <w:color w:val="000000" w:themeColor="text1"/>
          <w:sz w:val="20"/>
          <w:szCs w:val="20"/>
        </w:rPr>
        <w:t xml:space="preserve">. </w:t>
      </w:r>
      <w:r w:rsidR="000C320F" w:rsidRPr="006E3FD9">
        <w:rPr>
          <w:rFonts w:ascii="Verdana" w:hAnsi="Verdana"/>
          <w:color w:val="000000" w:themeColor="text1"/>
          <w:sz w:val="20"/>
          <w:szCs w:val="20"/>
        </w:rPr>
        <w:t xml:space="preserve">Voor beiden geldt dat zij zich in deze kunnen laten bijstaan door een raadspersoon. Geen van beide partijen is verplicht zich te laten horen. </w:t>
      </w:r>
    </w:p>
    <w:p w14:paraId="7625586B" w14:textId="77777777" w:rsidR="000C320F" w:rsidRPr="006E3FD9" w:rsidRDefault="000C320F" w:rsidP="00697CF7">
      <w:pPr>
        <w:spacing w:after="0" w:line="276" w:lineRule="auto"/>
        <w:ind w:right="151"/>
        <w:jc w:val="both"/>
        <w:rPr>
          <w:rFonts w:ascii="Verdana" w:hAnsi="Verdana"/>
          <w:color w:val="000000" w:themeColor="text1"/>
          <w:sz w:val="20"/>
          <w:szCs w:val="20"/>
        </w:rPr>
      </w:pPr>
    </w:p>
    <w:p w14:paraId="40F14B03" w14:textId="050E19CB" w:rsidR="000C320F" w:rsidRPr="006E3FD9" w:rsidRDefault="000C320F" w:rsidP="00697CF7">
      <w:p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lastRenderedPageBreak/>
        <w:t>De commissie kan in het kader van het vooronderzoek ook getuigen horen.</w:t>
      </w:r>
    </w:p>
    <w:p w14:paraId="68087E91" w14:textId="77777777" w:rsidR="000C320F" w:rsidRPr="006E3FD9" w:rsidRDefault="000C320F" w:rsidP="00697CF7">
      <w:pPr>
        <w:spacing w:after="0" w:line="276" w:lineRule="auto"/>
        <w:ind w:right="151"/>
        <w:jc w:val="both"/>
        <w:rPr>
          <w:rFonts w:ascii="Verdana" w:hAnsi="Verdana"/>
          <w:color w:val="000000" w:themeColor="text1"/>
          <w:sz w:val="20"/>
          <w:szCs w:val="20"/>
        </w:rPr>
      </w:pPr>
    </w:p>
    <w:p w14:paraId="11222B8E" w14:textId="7FF7E971" w:rsidR="000C320F" w:rsidRPr="006E3FD9" w:rsidRDefault="000C320F" w:rsidP="00697CF7">
      <w:p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 xml:space="preserve">Na het bestuderen van het advies van de algemeen directeur en het horen van de betrokkenen </w:t>
      </w:r>
      <w:r w:rsidR="007E49E0" w:rsidRPr="006E3FD9">
        <w:rPr>
          <w:rFonts w:ascii="Verdana" w:hAnsi="Verdana"/>
          <w:color w:val="000000" w:themeColor="text1"/>
          <w:sz w:val="20"/>
          <w:szCs w:val="20"/>
        </w:rPr>
        <w:t>bespreekt de commissie het vermoeden van schending en wordt een gemotiveerd advies overgemaakt aan de gemeenteraad</w:t>
      </w:r>
      <w:r w:rsidR="00EB68AE" w:rsidRPr="006E3FD9">
        <w:rPr>
          <w:rFonts w:ascii="Verdana" w:hAnsi="Verdana"/>
          <w:color w:val="000000" w:themeColor="text1"/>
          <w:sz w:val="20"/>
          <w:szCs w:val="20"/>
        </w:rPr>
        <w:t>/raad voor maatschappelijk</w:t>
      </w:r>
      <w:r w:rsidR="004B21F6" w:rsidRPr="006E3FD9">
        <w:rPr>
          <w:rFonts w:ascii="Verdana" w:hAnsi="Verdana"/>
          <w:color w:val="000000" w:themeColor="text1"/>
          <w:sz w:val="20"/>
          <w:szCs w:val="20"/>
        </w:rPr>
        <w:t xml:space="preserve"> welzijn</w:t>
      </w:r>
      <w:r w:rsidR="007E49E0" w:rsidRPr="006E3FD9">
        <w:rPr>
          <w:rFonts w:ascii="Verdana" w:hAnsi="Verdana"/>
          <w:color w:val="000000" w:themeColor="text1"/>
          <w:sz w:val="20"/>
          <w:szCs w:val="20"/>
        </w:rPr>
        <w:t>.</w:t>
      </w:r>
    </w:p>
    <w:p w14:paraId="1E08007A" w14:textId="77777777" w:rsidR="007E49E0" w:rsidRPr="006E3FD9" w:rsidRDefault="007E49E0" w:rsidP="00697CF7">
      <w:pPr>
        <w:spacing w:after="0" w:line="276" w:lineRule="auto"/>
        <w:ind w:right="151"/>
        <w:jc w:val="both"/>
        <w:rPr>
          <w:rFonts w:ascii="Verdana" w:hAnsi="Verdana"/>
          <w:color w:val="000000" w:themeColor="text1"/>
          <w:sz w:val="20"/>
          <w:szCs w:val="20"/>
        </w:rPr>
      </w:pPr>
    </w:p>
    <w:p w14:paraId="786A3776" w14:textId="38D4C469" w:rsidR="0081119E" w:rsidRPr="006E3FD9" w:rsidRDefault="007E49E0" w:rsidP="004E4620">
      <w:p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 xml:space="preserve">Indien de deontologische commissie een schending heeft vastgesteld </w:t>
      </w:r>
      <w:r w:rsidR="00333B31" w:rsidRPr="006E3FD9">
        <w:rPr>
          <w:rFonts w:ascii="Verdana" w:hAnsi="Verdana"/>
          <w:color w:val="000000" w:themeColor="text1"/>
          <w:sz w:val="20"/>
          <w:szCs w:val="20"/>
        </w:rPr>
        <w:t>dan neemt ze in haar advies ook de meest passende, proportionele vorm van afhandeling op</w:t>
      </w:r>
      <w:r w:rsidR="004E4620" w:rsidRPr="006E3FD9">
        <w:rPr>
          <w:rFonts w:ascii="Verdana" w:hAnsi="Verdana"/>
          <w:color w:val="000000" w:themeColor="text1"/>
          <w:sz w:val="20"/>
          <w:szCs w:val="20"/>
        </w:rPr>
        <w:t xml:space="preserve">, inclusief een beschrijving van de verzwarende en verzachtende omstandigheden bij het voorstel van afhandeling. </w:t>
      </w:r>
    </w:p>
    <w:p w14:paraId="21BF825E" w14:textId="77777777" w:rsidR="004E4620" w:rsidRPr="006E3FD9" w:rsidRDefault="004E4620" w:rsidP="004E4620">
      <w:pPr>
        <w:spacing w:after="0" w:line="276" w:lineRule="auto"/>
        <w:ind w:right="151"/>
        <w:jc w:val="both"/>
        <w:rPr>
          <w:rFonts w:ascii="Verdana" w:hAnsi="Verdana"/>
          <w:color w:val="000000" w:themeColor="text1"/>
          <w:sz w:val="20"/>
          <w:szCs w:val="20"/>
        </w:rPr>
      </w:pPr>
    </w:p>
    <w:p w14:paraId="526550BF" w14:textId="6F3A5C60" w:rsidR="004E4620" w:rsidRPr="006E3FD9" w:rsidRDefault="004E4620" w:rsidP="004E4620">
      <w:p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Er wo</w:t>
      </w:r>
      <w:r w:rsidR="00FF7C10" w:rsidRPr="006E3FD9">
        <w:rPr>
          <w:rFonts w:ascii="Verdana" w:hAnsi="Verdana"/>
          <w:color w:val="000000" w:themeColor="text1"/>
          <w:sz w:val="20"/>
          <w:szCs w:val="20"/>
        </w:rPr>
        <w:t>rdt een uitzondering gemaakt op deze regel wanneer:</w:t>
      </w:r>
    </w:p>
    <w:p w14:paraId="124DD135" w14:textId="35C7B244" w:rsidR="00FF7C10" w:rsidRPr="006E3FD9" w:rsidRDefault="00600ED3" w:rsidP="00FF7C10">
      <w:pPr>
        <w:pStyle w:val="Lijstalinea"/>
        <w:numPr>
          <w:ilvl w:val="0"/>
          <w:numId w:val="48"/>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w:t>
      </w:r>
      <w:r w:rsidR="00EB68AE" w:rsidRPr="006E3FD9">
        <w:rPr>
          <w:rFonts w:ascii="Verdana" w:hAnsi="Verdana"/>
          <w:color w:val="000000" w:themeColor="text1"/>
          <w:sz w:val="20"/>
          <w:szCs w:val="20"/>
        </w:rPr>
        <w:t xml:space="preserve">r eerst </w:t>
      </w:r>
      <w:r w:rsidR="004B21F6" w:rsidRPr="006E3FD9">
        <w:rPr>
          <w:rFonts w:ascii="Verdana" w:hAnsi="Verdana"/>
          <w:color w:val="000000" w:themeColor="text1"/>
          <w:sz w:val="20"/>
          <w:szCs w:val="20"/>
        </w:rPr>
        <w:t xml:space="preserve">een vervolgonderzoek </w:t>
      </w:r>
      <w:r w:rsidRPr="006E3FD9">
        <w:rPr>
          <w:rFonts w:ascii="Verdana" w:hAnsi="Verdana"/>
          <w:color w:val="000000" w:themeColor="text1"/>
          <w:sz w:val="20"/>
          <w:szCs w:val="20"/>
        </w:rPr>
        <w:t xml:space="preserve">nodig wordt geacht. Dit vraagt om beoordeling </w:t>
      </w:r>
      <w:r w:rsidR="00E96B10" w:rsidRPr="006E3FD9">
        <w:rPr>
          <w:rFonts w:ascii="Verdana" w:hAnsi="Verdana"/>
          <w:color w:val="000000" w:themeColor="text1"/>
          <w:sz w:val="20"/>
          <w:szCs w:val="20"/>
        </w:rPr>
        <w:t>van de rapportage op het vervolgonderzoek.</w:t>
      </w:r>
    </w:p>
    <w:p w14:paraId="52CF7A13" w14:textId="091F9690" w:rsidR="00E96B10" w:rsidRPr="006E3FD9" w:rsidRDefault="00E96B10" w:rsidP="00FF7C10">
      <w:pPr>
        <w:pStyle w:val="Lijstalinea"/>
        <w:numPr>
          <w:ilvl w:val="0"/>
          <w:numId w:val="48"/>
        </w:numPr>
        <w:spacing w:after="0" w:line="276" w:lineRule="auto"/>
        <w:ind w:right="151"/>
        <w:jc w:val="both"/>
        <w:rPr>
          <w:rFonts w:ascii="Verdana" w:hAnsi="Verdana"/>
          <w:color w:val="000000" w:themeColor="text1"/>
          <w:sz w:val="20"/>
          <w:szCs w:val="20"/>
        </w:rPr>
      </w:pPr>
      <w:r w:rsidRPr="006E3FD9">
        <w:rPr>
          <w:rFonts w:ascii="Verdana" w:hAnsi="Verdana"/>
          <w:color w:val="000000" w:themeColor="text1"/>
          <w:sz w:val="20"/>
          <w:szCs w:val="20"/>
        </w:rPr>
        <w:t>Er melding wordt gedaan bij de Vlaamse Regering/Audit Vlaanderen, dan wel wanneer er een politionele aangifte is gedaan. In dit geval informeert</w:t>
      </w:r>
      <w:r w:rsidR="00A66688" w:rsidRPr="006E3FD9">
        <w:rPr>
          <w:rFonts w:ascii="Verdana" w:hAnsi="Verdana"/>
          <w:color w:val="000000" w:themeColor="text1"/>
          <w:sz w:val="20"/>
          <w:szCs w:val="20"/>
        </w:rPr>
        <w:t xml:space="preserve"> de commissie de gemeenteraad over de genomen stap.</w:t>
      </w:r>
    </w:p>
    <w:p w14:paraId="7F2734BD" w14:textId="77777777" w:rsidR="0081119E" w:rsidRPr="006E3FD9" w:rsidRDefault="0081119E" w:rsidP="00D463B3">
      <w:pPr>
        <w:spacing w:after="0" w:line="276" w:lineRule="auto"/>
        <w:ind w:left="-5" w:right="151" w:hanging="10"/>
        <w:jc w:val="both"/>
        <w:rPr>
          <w:rFonts w:ascii="Verdana" w:hAnsi="Verdana"/>
          <w:color w:val="000000" w:themeColor="text1"/>
          <w:sz w:val="20"/>
          <w:szCs w:val="20"/>
        </w:rPr>
      </w:pPr>
    </w:p>
    <w:p w14:paraId="49971DDC" w14:textId="5C5A6EC8" w:rsidR="00D463B3" w:rsidRPr="006E3FD9" w:rsidRDefault="00E85010"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De commissie streeft in haar oordeel naar unanimiteit</w:t>
      </w:r>
      <w:r w:rsidR="00E97926" w:rsidRPr="006E3FD9">
        <w:rPr>
          <w:rFonts w:ascii="Verdana" w:hAnsi="Verdana"/>
          <w:color w:val="000000" w:themeColor="text1"/>
          <w:sz w:val="20"/>
          <w:szCs w:val="20"/>
        </w:rPr>
        <w:t>.</w:t>
      </w:r>
      <w:r w:rsidRPr="006E3FD9">
        <w:rPr>
          <w:rFonts w:ascii="Verdana" w:hAnsi="Verdana"/>
          <w:color w:val="000000" w:themeColor="text1"/>
          <w:sz w:val="20"/>
          <w:szCs w:val="20"/>
        </w:rPr>
        <w:t xml:space="preserve"> Een simpele meerderheid van uitgebrachte stemmen volstaat om tot een oordeel te komen. Indien er evenveel stemmen voor als tegen een oordeel zijn, dan heeft de voorzitter de doorslaggevende stem.</w:t>
      </w:r>
    </w:p>
    <w:p w14:paraId="2E219586" w14:textId="77777777" w:rsidR="00E97926" w:rsidRPr="006E3FD9" w:rsidRDefault="00E97926" w:rsidP="00D463B3">
      <w:pPr>
        <w:spacing w:after="0" w:line="276" w:lineRule="auto"/>
        <w:ind w:left="-5" w:right="151" w:hanging="10"/>
        <w:jc w:val="both"/>
        <w:rPr>
          <w:rFonts w:ascii="Verdana" w:hAnsi="Verdana"/>
          <w:color w:val="000000" w:themeColor="text1"/>
          <w:sz w:val="20"/>
          <w:szCs w:val="20"/>
        </w:rPr>
      </w:pPr>
    </w:p>
    <w:p w14:paraId="068B2159" w14:textId="7D0CE9EE" w:rsidR="00E97926" w:rsidRPr="006E3FD9" w:rsidRDefault="004366DC" w:rsidP="00D463B3">
      <w:pPr>
        <w:spacing w:after="0" w:line="276" w:lineRule="auto"/>
        <w:ind w:left="-5" w:right="151" w:hanging="10"/>
        <w:jc w:val="both"/>
        <w:rPr>
          <w:rFonts w:ascii="Verdana" w:hAnsi="Verdana"/>
          <w:color w:val="000000" w:themeColor="text1"/>
          <w:sz w:val="20"/>
          <w:szCs w:val="20"/>
        </w:rPr>
      </w:pPr>
      <w:r w:rsidRPr="006E3FD9">
        <w:rPr>
          <w:rFonts w:ascii="Verdana" w:hAnsi="Verdana"/>
          <w:color w:val="000000" w:themeColor="text1"/>
          <w:sz w:val="20"/>
          <w:szCs w:val="20"/>
        </w:rPr>
        <w:t>Een lid van de commissie kan ervoor kiezen een afwijkend standpunt op te tekenen en</w:t>
      </w:r>
      <w:r w:rsidR="00BA3AA9" w:rsidRPr="006E3FD9">
        <w:rPr>
          <w:rFonts w:ascii="Verdana" w:hAnsi="Verdana"/>
          <w:color w:val="000000" w:themeColor="text1"/>
          <w:sz w:val="20"/>
          <w:szCs w:val="20"/>
        </w:rPr>
        <w:t xml:space="preserve"> </w:t>
      </w:r>
      <w:r w:rsidRPr="006E3FD9">
        <w:rPr>
          <w:rFonts w:ascii="Verdana" w:hAnsi="Verdana"/>
          <w:color w:val="000000" w:themeColor="text1"/>
          <w:sz w:val="20"/>
          <w:szCs w:val="20"/>
        </w:rPr>
        <w:t xml:space="preserve">met het advies aan de </w:t>
      </w:r>
      <w:r w:rsidR="00BA3AA9" w:rsidRPr="006E3FD9">
        <w:rPr>
          <w:rFonts w:ascii="Verdana" w:hAnsi="Verdana"/>
          <w:color w:val="000000" w:themeColor="text1"/>
          <w:sz w:val="20"/>
          <w:szCs w:val="20"/>
        </w:rPr>
        <w:t>gemeenteraad mee te sturen.</w:t>
      </w:r>
    </w:p>
    <w:p w14:paraId="6628BFE8" w14:textId="77777777" w:rsidR="001608BE" w:rsidRDefault="001608BE" w:rsidP="002F57EA">
      <w:pPr>
        <w:spacing w:after="0" w:line="276" w:lineRule="auto"/>
        <w:ind w:left="-5" w:right="151" w:hanging="10"/>
        <w:jc w:val="both"/>
        <w:rPr>
          <w:rFonts w:ascii="Verdana" w:hAnsi="Verdana"/>
          <w:color w:val="auto"/>
          <w:sz w:val="20"/>
          <w:szCs w:val="20"/>
        </w:rPr>
      </w:pPr>
    </w:p>
    <w:p w14:paraId="7203E862" w14:textId="07479CB9" w:rsidR="006B2629" w:rsidRDefault="006B2629" w:rsidP="00F47071">
      <w:pPr>
        <w:pStyle w:val="Kop2"/>
        <w:numPr>
          <w:ilvl w:val="1"/>
          <w:numId w:val="8"/>
        </w:numPr>
        <w:rPr>
          <w:rFonts w:ascii="Verdana" w:hAnsi="Verdana"/>
          <w:sz w:val="24"/>
          <w:szCs w:val="24"/>
        </w:rPr>
      </w:pPr>
      <w:bookmarkStart w:id="11" w:name="_Toc194999937"/>
      <w:r w:rsidRPr="00CC50A2">
        <w:rPr>
          <w:rFonts w:ascii="Verdana" w:hAnsi="Verdana"/>
          <w:sz w:val="24"/>
          <w:szCs w:val="24"/>
        </w:rPr>
        <w:t xml:space="preserve">Het </w:t>
      </w:r>
      <w:r>
        <w:rPr>
          <w:rFonts w:ascii="Verdana" w:hAnsi="Verdana"/>
          <w:sz w:val="24"/>
          <w:szCs w:val="24"/>
        </w:rPr>
        <w:t>zich uitspreken over schendingen</w:t>
      </w:r>
      <w:bookmarkEnd w:id="11"/>
    </w:p>
    <w:p w14:paraId="6FE81E67" w14:textId="77777777" w:rsidR="006B2629" w:rsidRDefault="006B2629" w:rsidP="002F57EA">
      <w:pPr>
        <w:spacing w:after="0"/>
      </w:pPr>
    </w:p>
    <w:p w14:paraId="3C38E8F4" w14:textId="513B57A5" w:rsidR="00DE4272" w:rsidRPr="00DE4272" w:rsidRDefault="00DE4272" w:rsidP="002F57EA">
      <w:pPr>
        <w:spacing w:after="0" w:line="276" w:lineRule="auto"/>
        <w:rPr>
          <w:rFonts w:ascii="Verdana" w:hAnsi="Verdana"/>
          <w:b/>
          <w:color w:val="auto"/>
          <w:sz w:val="20"/>
          <w:szCs w:val="20"/>
          <w:u w:val="single"/>
        </w:rPr>
      </w:pPr>
      <w:r w:rsidRPr="00DE4272">
        <w:rPr>
          <w:rFonts w:ascii="Verdana" w:hAnsi="Verdana"/>
          <w:b/>
          <w:color w:val="auto"/>
          <w:sz w:val="20"/>
          <w:szCs w:val="20"/>
          <w:u w:val="single"/>
        </w:rPr>
        <w:t xml:space="preserve">Artikel </w:t>
      </w:r>
      <w:r w:rsidR="00156670">
        <w:rPr>
          <w:rFonts w:ascii="Verdana" w:hAnsi="Verdana"/>
          <w:b/>
          <w:color w:val="auto"/>
          <w:sz w:val="20"/>
          <w:szCs w:val="20"/>
          <w:u w:val="single"/>
        </w:rPr>
        <w:t>4</w:t>
      </w:r>
      <w:r w:rsidR="003D3BCE">
        <w:rPr>
          <w:rFonts w:ascii="Verdana" w:hAnsi="Verdana"/>
          <w:b/>
          <w:color w:val="auto"/>
          <w:sz w:val="20"/>
          <w:szCs w:val="20"/>
          <w:u w:val="single"/>
        </w:rPr>
        <w:t>1</w:t>
      </w:r>
    </w:p>
    <w:p w14:paraId="11535CC1" w14:textId="77777777" w:rsidR="00DE4272" w:rsidRPr="00DE4272" w:rsidRDefault="00DE4272" w:rsidP="002F57EA">
      <w:pPr>
        <w:spacing w:after="0" w:line="276" w:lineRule="auto"/>
        <w:rPr>
          <w:rFonts w:ascii="Verdana" w:hAnsi="Verdana"/>
          <w:b/>
          <w:color w:val="auto"/>
          <w:sz w:val="20"/>
          <w:szCs w:val="20"/>
        </w:rPr>
      </w:pPr>
    </w:p>
    <w:p w14:paraId="03F7737B" w14:textId="6ABD8EDB" w:rsidR="00156670" w:rsidRPr="006E3FD9" w:rsidRDefault="0069778A" w:rsidP="0069778A">
      <w:pPr>
        <w:spacing w:after="0" w:line="276" w:lineRule="auto"/>
        <w:jc w:val="both"/>
        <w:rPr>
          <w:rFonts w:ascii="Verdana" w:hAnsi="Verdana"/>
          <w:color w:val="000000" w:themeColor="text1"/>
          <w:sz w:val="20"/>
          <w:szCs w:val="20"/>
        </w:rPr>
      </w:pPr>
      <w:r w:rsidRPr="006E3FD9">
        <w:rPr>
          <w:rFonts w:ascii="Verdana" w:hAnsi="Verdana"/>
          <w:iCs/>
          <w:color w:val="000000" w:themeColor="text1"/>
          <w:sz w:val="20"/>
          <w:szCs w:val="20"/>
        </w:rPr>
        <w:t xml:space="preserve">Enkel de raad </w:t>
      </w:r>
      <w:r w:rsidRPr="006E3FD9">
        <w:rPr>
          <w:rFonts w:ascii="Verdana" w:hAnsi="Verdana"/>
          <w:color w:val="000000" w:themeColor="text1"/>
          <w:sz w:val="20"/>
          <w:szCs w:val="20"/>
        </w:rPr>
        <w:t xml:space="preserve">kan zich uitspreken of een mandataris van </w:t>
      </w:r>
      <w:r w:rsidRPr="006E3FD9">
        <w:rPr>
          <w:rFonts w:ascii="Verdana" w:hAnsi="Verdana"/>
          <w:iCs/>
          <w:color w:val="000000" w:themeColor="text1"/>
          <w:sz w:val="20"/>
          <w:szCs w:val="20"/>
        </w:rPr>
        <w:t>de gemeente/het OCMW</w:t>
      </w:r>
      <w:r w:rsidRPr="006E3FD9">
        <w:rPr>
          <w:rFonts w:ascii="Verdana" w:hAnsi="Verdana"/>
          <w:i/>
          <w:color w:val="000000" w:themeColor="text1"/>
          <w:sz w:val="20"/>
          <w:szCs w:val="20"/>
        </w:rPr>
        <w:t xml:space="preserve"> </w:t>
      </w:r>
      <w:r w:rsidRPr="006E3FD9">
        <w:rPr>
          <w:rFonts w:ascii="Verdana" w:hAnsi="Verdana"/>
          <w:color w:val="000000" w:themeColor="text1"/>
          <w:sz w:val="20"/>
          <w:szCs w:val="20"/>
        </w:rPr>
        <w:t xml:space="preserve">een schending heeft begaan. Dat kan op basis van het gemotiveerd advies van de deontologische commissie. </w:t>
      </w:r>
    </w:p>
    <w:p w14:paraId="2D066DEF" w14:textId="77777777" w:rsidR="00156670" w:rsidRPr="006E3FD9" w:rsidRDefault="00156670" w:rsidP="0069778A">
      <w:pPr>
        <w:spacing w:after="0" w:line="276" w:lineRule="auto"/>
        <w:jc w:val="both"/>
        <w:rPr>
          <w:rFonts w:ascii="Verdana" w:hAnsi="Verdana"/>
          <w:color w:val="000000" w:themeColor="text1"/>
          <w:sz w:val="20"/>
          <w:szCs w:val="20"/>
        </w:rPr>
      </w:pPr>
    </w:p>
    <w:p w14:paraId="6F01FD45" w14:textId="5DC66C7D" w:rsidR="0069778A" w:rsidRPr="006E3FD9" w:rsidRDefault="0069778A" w:rsidP="0069778A">
      <w:pPr>
        <w:spacing w:after="0" w:line="276" w:lineRule="auto"/>
        <w:jc w:val="both"/>
        <w:rPr>
          <w:rFonts w:ascii="Verdana" w:hAnsi="Verdana"/>
          <w:color w:val="000000" w:themeColor="text1"/>
          <w:sz w:val="20"/>
          <w:szCs w:val="20"/>
        </w:rPr>
      </w:pPr>
      <w:r w:rsidRPr="006E3FD9">
        <w:rPr>
          <w:rFonts w:ascii="Verdana" w:hAnsi="Verdana"/>
          <w:color w:val="000000" w:themeColor="text1"/>
          <w:sz w:val="20"/>
          <w:szCs w:val="20"/>
        </w:rPr>
        <w:t xml:space="preserve">Als de raad beslist om af te wijken van het advies dan moet de vermeende schender de kans krijgen om </w:t>
      </w:r>
      <w:r w:rsidR="00B20ED8" w:rsidRPr="006E3FD9">
        <w:rPr>
          <w:rFonts w:ascii="Verdana" w:hAnsi="Verdana"/>
          <w:color w:val="000000" w:themeColor="text1"/>
          <w:sz w:val="20"/>
          <w:szCs w:val="20"/>
        </w:rPr>
        <w:t xml:space="preserve">zich tijdens de besloten zitting van </w:t>
      </w:r>
      <w:r w:rsidRPr="006E3FD9">
        <w:rPr>
          <w:rFonts w:ascii="Verdana" w:hAnsi="Verdana"/>
          <w:color w:val="000000" w:themeColor="text1"/>
          <w:sz w:val="20"/>
          <w:szCs w:val="20"/>
        </w:rPr>
        <w:t>de raad</w:t>
      </w:r>
      <w:r w:rsidR="00B20ED8" w:rsidRPr="006E3FD9">
        <w:rPr>
          <w:rFonts w:ascii="Verdana" w:hAnsi="Verdana"/>
          <w:color w:val="000000" w:themeColor="text1"/>
          <w:sz w:val="20"/>
          <w:szCs w:val="20"/>
        </w:rPr>
        <w:t xml:space="preserve"> uit te spreken over de beslissing.</w:t>
      </w:r>
    </w:p>
    <w:p w14:paraId="71D21F23" w14:textId="77777777" w:rsidR="0069778A" w:rsidRPr="006E3FD9" w:rsidRDefault="0069778A" w:rsidP="0069778A">
      <w:pPr>
        <w:spacing w:after="0" w:line="276" w:lineRule="auto"/>
        <w:jc w:val="both"/>
        <w:rPr>
          <w:rFonts w:ascii="Verdana" w:hAnsi="Verdana"/>
          <w:color w:val="000000" w:themeColor="text1"/>
          <w:sz w:val="20"/>
          <w:szCs w:val="20"/>
        </w:rPr>
      </w:pPr>
    </w:p>
    <w:p w14:paraId="3A5E44EA" w14:textId="51230FAF" w:rsidR="0069778A" w:rsidRPr="006E3FD9" w:rsidRDefault="0069778A" w:rsidP="0069778A">
      <w:pPr>
        <w:spacing w:after="0" w:line="276" w:lineRule="auto"/>
        <w:jc w:val="both"/>
        <w:rPr>
          <w:rFonts w:ascii="Verdana" w:hAnsi="Verdana"/>
          <w:iCs/>
          <w:color w:val="000000" w:themeColor="text1"/>
          <w:sz w:val="20"/>
          <w:szCs w:val="20"/>
        </w:rPr>
      </w:pPr>
      <w:r w:rsidRPr="006E3FD9">
        <w:rPr>
          <w:rFonts w:ascii="Verdana" w:hAnsi="Verdana"/>
          <w:iCs/>
          <w:color w:val="000000" w:themeColor="text1"/>
          <w:sz w:val="20"/>
          <w:szCs w:val="20"/>
        </w:rPr>
        <w:t xml:space="preserve">Wanneer </w:t>
      </w:r>
      <w:r w:rsidR="00EE7C53" w:rsidRPr="006E3FD9">
        <w:rPr>
          <w:rFonts w:ascii="Verdana" w:hAnsi="Verdana"/>
          <w:iCs/>
          <w:color w:val="000000" w:themeColor="text1"/>
          <w:sz w:val="20"/>
          <w:szCs w:val="20"/>
        </w:rPr>
        <w:t xml:space="preserve">de </w:t>
      </w:r>
      <w:r w:rsidRPr="006E3FD9">
        <w:rPr>
          <w:rFonts w:ascii="Verdana" w:hAnsi="Verdana"/>
          <w:iCs/>
          <w:color w:val="000000" w:themeColor="text1"/>
          <w:sz w:val="20"/>
          <w:szCs w:val="20"/>
        </w:rPr>
        <w:t>raad vaststelt dat deze code geschonden werd door een mandataris van de gemeente /het OCMW</w:t>
      </w:r>
      <w:r w:rsidR="00EE7C53" w:rsidRPr="006E3FD9">
        <w:rPr>
          <w:rFonts w:ascii="Verdana" w:hAnsi="Verdana"/>
          <w:iCs/>
          <w:color w:val="000000" w:themeColor="text1"/>
          <w:sz w:val="20"/>
          <w:szCs w:val="20"/>
        </w:rPr>
        <w:t>,</w:t>
      </w:r>
      <w:r w:rsidRPr="006E3FD9">
        <w:rPr>
          <w:rFonts w:ascii="Verdana" w:hAnsi="Verdana"/>
          <w:iCs/>
          <w:color w:val="000000" w:themeColor="text1"/>
          <w:sz w:val="20"/>
          <w:szCs w:val="20"/>
        </w:rPr>
        <w:t xml:space="preserve"> dan kan de raad:</w:t>
      </w:r>
    </w:p>
    <w:p w14:paraId="4D86A0CB" w14:textId="2BFE7C37" w:rsidR="0069778A" w:rsidRPr="006E3FD9" w:rsidRDefault="0069778A" w:rsidP="0069778A">
      <w:pPr>
        <w:pStyle w:val="Lijstalinea"/>
        <w:numPr>
          <w:ilvl w:val="0"/>
          <w:numId w:val="27"/>
        </w:numPr>
        <w:spacing w:after="0" w:line="276" w:lineRule="auto"/>
        <w:jc w:val="both"/>
        <w:rPr>
          <w:rFonts w:ascii="Verdana" w:hAnsi="Verdana"/>
          <w:iCs/>
          <w:color w:val="000000" w:themeColor="text1"/>
          <w:sz w:val="20"/>
          <w:szCs w:val="20"/>
        </w:rPr>
      </w:pPr>
      <w:r w:rsidRPr="006E3FD9">
        <w:rPr>
          <w:rFonts w:ascii="Verdana" w:hAnsi="Verdana"/>
          <w:iCs/>
          <w:color w:val="000000" w:themeColor="text1"/>
          <w:sz w:val="20"/>
          <w:szCs w:val="20"/>
        </w:rPr>
        <w:t>zich uitdrukkelijk distantiëren van het gedrag van een raadslid</w:t>
      </w:r>
      <w:r w:rsidR="00CD7068" w:rsidRPr="006E3FD9">
        <w:rPr>
          <w:rFonts w:ascii="Verdana" w:hAnsi="Verdana"/>
          <w:iCs/>
          <w:color w:val="000000" w:themeColor="text1"/>
          <w:sz w:val="20"/>
          <w:szCs w:val="20"/>
        </w:rPr>
        <w:t>;</w:t>
      </w:r>
    </w:p>
    <w:p w14:paraId="40D37924" w14:textId="01593AF6" w:rsidR="0069778A" w:rsidRPr="006E3FD9" w:rsidRDefault="0069778A" w:rsidP="0069778A">
      <w:pPr>
        <w:pStyle w:val="Lijstalinea"/>
        <w:numPr>
          <w:ilvl w:val="0"/>
          <w:numId w:val="27"/>
        </w:numPr>
        <w:spacing w:after="0" w:line="276" w:lineRule="auto"/>
        <w:jc w:val="both"/>
        <w:rPr>
          <w:rFonts w:ascii="Verdana" w:hAnsi="Verdana"/>
          <w:iCs/>
          <w:color w:val="000000" w:themeColor="text1"/>
          <w:sz w:val="20"/>
          <w:szCs w:val="20"/>
        </w:rPr>
      </w:pPr>
      <w:r w:rsidRPr="006E3FD9">
        <w:rPr>
          <w:rFonts w:ascii="Verdana" w:hAnsi="Verdana"/>
          <w:iCs/>
          <w:color w:val="000000" w:themeColor="text1"/>
          <w:sz w:val="20"/>
          <w:szCs w:val="20"/>
        </w:rPr>
        <w:t>vragen dat het raadslid zich verontschuldigt</w:t>
      </w:r>
      <w:r w:rsidR="00CD7068" w:rsidRPr="006E3FD9">
        <w:rPr>
          <w:rFonts w:ascii="Verdana" w:hAnsi="Verdana"/>
          <w:iCs/>
          <w:color w:val="000000" w:themeColor="text1"/>
          <w:sz w:val="20"/>
          <w:szCs w:val="20"/>
        </w:rPr>
        <w:t>;</w:t>
      </w:r>
    </w:p>
    <w:p w14:paraId="7483031C" w14:textId="14DD7DA3" w:rsidR="0069778A" w:rsidRPr="006E3FD9" w:rsidRDefault="00CD7068" w:rsidP="0069778A">
      <w:pPr>
        <w:pStyle w:val="Lijstalinea"/>
        <w:numPr>
          <w:ilvl w:val="0"/>
          <w:numId w:val="27"/>
        </w:numPr>
        <w:spacing w:after="0" w:line="276" w:lineRule="auto"/>
        <w:jc w:val="both"/>
        <w:rPr>
          <w:rFonts w:ascii="Verdana" w:hAnsi="Verdana"/>
          <w:iCs/>
          <w:color w:val="000000" w:themeColor="text1"/>
          <w:sz w:val="20"/>
          <w:szCs w:val="20"/>
        </w:rPr>
      </w:pPr>
      <w:r w:rsidRPr="006E3FD9">
        <w:rPr>
          <w:rFonts w:ascii="Verdana" w:hAnsi="Verdana"/>
          <w:iCs/>
          <w:color w:val="000000" w:themeColor="text1"/>
          <w:sz w:val="20"/>
          <w:szCs w:val="20"/>
        </w:rPr>
        <w:t xml:space="preserve">een dossier overmaken </w:t>
      </w:r>
      <w:r w:rsidR="002439A3" w:rsidRPr="006E3FD9">
        <w:rPr>
          <w:rFonts w:ascii="Verdana" w:hAnsi="Verdana"/>
          <w:iCs/>
          <w:color w:val="000000" w:themeColor="text1"/>
          <w:sz w:val="20"/>
          <w:szCs w:val="20"/>
        </w:rPr>
        <w:t>aan de Vlaamse regering zodat die een tuchtonderzoek kan instellen bij kennelijk wangedrag of grove nalatigheid</w:t>
      </w:r>
      <w:r w:rsidR="0035209F" w:rsidRPr="006E3FD9">
        <w:rPr>
          <w:rFonts w:ascii="Verdana" w:hAnsi="Verdana"/>
          <w:iCs/>
          <w:color w:val="000000" w:themeColor="text1"/>
          <w:sz w:val="20"/>
          <w:szCs w:val="20"/>
        </w:rPr>
        <w:t xml:space="preserve"> </w:t>
      </w:r>
      <w:r w:rsidR="00946ACC" w:rsidRPr="006E3FD9">
        <w:rPr>
          <w:rFonts w:ascii="Verdana" w:hAnsi="Verdana"/>
          <w:iCs/>
          <w:color w:val="000000" w:themeColor="text1"/>
          <w:sz w:val="20"/>
          <w:szCs w:val="20"/>
        </w:rPr>
        <w:t xml:space="preserve">van een mandataris. </w:t>
      </w:r>
    </w:p>
    <w:p w14:paraId="0C6135BA" w14:textId="77777777" w:rsidR="003D3BCE" w:rsidRPr="006E3FD9" w:rsidRDefault="003D3BCE" w:rsidP="003D3BCE">
      <w:pPr>
        <w:spacing w:after="0" w:line="276" w:lineRule="auto"/>
        <w:jc w:val="both"/>
        <w:rPr>
          <w:rFonts w:ascii="Verdana" w:hAnsi="Verdana"/>
          <w:iCs/>
          <w:color w:val="000000" w:themeColor="text1"/>
          <w:sz w:val="20"/>
          <w:szCs w:val="20"/>
        </w:rPr>
      </w:pPr>
    </w:p>
    <w:p w14:paraId="40216B51" w14:textId="77777777" w:rsidR="003D3BCE" w:rsidRPr="006E3FD9" w:rsidRDefault="003D3BCE" w:rsidP="003D3BCE">
      <w:pPr>
        <w:spacing w:after="0" w:line="276" w:lineRule="auto"/>
        <w:jc w:val="both"/>
        <w:rPr>
          <w:rFonts w:ascii="Verdana" w:hAnsi="Verdana"/>
          <w:iCs/>
          <w:color w:val="000000" w:themeColor="text1"/>
          <w:sz w:val="20"/>
          <w:szCs w:val="20"/>
        </w:rPr>
      </w:pPr>
    </w:p>
    <w:p w14:paraId="02EC7A47" w14:textId="77777777" w:rsidR="003D3BCE" w:rsidRPr="006E3FD9" w:rsidRDefault="003D3BCE" w:rsidP="003D3BCE">
      <w:pPr>
        <w:spacing w:after="0" w:line="276" w:lineRule="auto"/>
        <w:jc w:val="both"/>
        <w:rPr>
          <w:rFonts w:ascii="Verdana" w:hAnsi="Verdana"/>
          <w:iCs/>
          <w:color w:val="000000" w:themeColor="text1"/>
          <w:sz w:val="20"/>
          <w:szCs w:val="20"/>
        </w:rPr>
      </w:pPr>
    </w:p>
    <w:p w14:paraId="42091F5A" w14:textId="77777777" w:rsidR="003B6018" w:rsidRPr="006E3FD9" w:rsidRDefault="003B6018" w:rsidP="003B6018">
      <w:pPr>
        <w:spacing w:after="0" w:line="276" w:lineRule="auto"/>
        <w:jc w:val="both"/>
        <w:rPr>
          <w:rFonts w:ascii="Verdana" w:hAnsi="Verdana"/>
          <w:iCs/>
          <w:color w:val="000000" w:themeColor="text1"/>
          <w:sz w:val="20"/>
          <w:szCs w:val="20"/>
        </w:rPr>
      </w:pPr>
    </w:p>
    <w:p w14:paraId="37615908" w14:textId="507BD647" w:rsidR="003B6018" w:rsidRPr="006E3FD9" w:rsidRDefault="003B6018" w:rsidP="003B6018">
      <w:pPr>
        <w:spacing w:after="0" w:line="276" w:lineRule="auto"/>
        <w:rPr>
          <w:rFonts w:ascii="Verdana" w:hAnsi="Verdana"/>
          <w:b/>
          <w:color w:val="000000" w:themeColor="text1"/>
          <w:sz w:val="20"/>
          <w:szCs w:val="20"/>
          <w:u w:val="single"/>
        </w:rPr>
      </w:pPr>
      <w:r w:rsidRPr="006E3FD9">
        <w:rPr>
          <w:rFonts w:ascii="Verdana" w:hAnsi="Verdana"/>
          <w:b/>
          <w:color w:val="000000" w:themeColor="text1"/>
          <w:sz w:val="20"/>
          <w:szCs w:val="20"/>
          <w:u w:val="single"/>
        </w:rPr>
        <w:lastRenderedPageBreak/>
        <w:t>Artikel 4</w:t>
      </w:r>
      <w:r w:rsidR="003D3BCE" w:rsidRPr="006E3FD9">
        <w:rPr>
          <w:rFonts w:ascii="Verdana" w:hAnsi="Verdana"/>
          <w:b/>
          <w:color w:val="000000" w:themeColor="text1"/>
          <w:sz w:val="20"/>
          <w:szCs w:val="20"/>
          <w:u w:val="single"/>
        </w:rPr>
        <w:t>2</w:t>
      </w:r>
    </w:p>
    <w:p w14:paraId="0EA05173" w14:textId="77777777" w:rsidR="003B6018" w:rsidRPr="006E3FD9" w:rsidRDefault="003B6018" w:rsidP="003B6018">
      <w:pPr>
        <w:spacing w:after="0" w:line="276" w:lineRule="auto"/>
        <w:jc w:val="both"/>
        <w:rPr>
          <w:rFonts w:ascii="Verdana" w:hAnsi="Verdana"/>
          <w:iCs/>
          <w:color w:val="000000" w:themeColor="text1"/>
          <w:sz w:val="20"/>
          <w:szCs w:val="20"/>
        </w:rPr>
      </w:pPr>
    </w:p>
    <w:p w14:paraId="5CA9075A" w14:textId="59C7EA9B" w:rsidR="00743808" w:rsidRPr="006E3FD9" w:rsidRDefault="003B6018" w:rsidP="002F57EA">
      <w:pPr>
        <w:spacing w:after="0" w:line="276" w:lineRule="auto"/>
        <w:ind w:left="-5" w:right="145" w:hanging="10"/>
        <w:jc w:val="both"/>
        <w:rPr>
          <w:rFonts w:ascii="Verdana" w:hAnsi="Verdana"/>
          <w:color w:val="000000" w:themeColor="text1"/>
          <w:sz w:val="20"/>
          <w:szCs w:val="20"/>
        </w:rPr>
      </w:pPr>
      <w:r w:rsidRPr="006E3FD9">
        <w:rPr>
          <w:rFonts w:ascii="Verdana" w:hAnsi="Verdana"/>
          <w:color w:val="000000" w:themeColor="text1"/>
          <w:sz w:val="20"/>
          <w:szCs w:val="20"/>
        </w:rPr>
        <w:t xml:space="preserve">Via de raadsvoorzitter en de burgemeester communiceert de gemeenteraad over haar oordeel en (indien </w:t>
      </w:r>
      <w:r w:rsidR="00BC4A5E" w:rsidRPr="006E3FD9">
        <w:rPr>
          <w:rFonts w:ascii="Verdana" w:hAnsi="Verdana"/>
          <w:color w:val="000000" w:themeColor="text1"/>
          <w:sz w:val="20"/>
          <w:szCs w:val="20"/>
        </w:rPr>
        <w:t xml:space="preserve">mogelijk) de gronden daarvan. </w:t>
      </w:r>
    </w:p>
    <w:p w14:paraId="61F5167D" w14:textId="77777777" w:rsidR="003B6018" w:rsidRDefault="003B6018" w:rsidP="002F57EA">
      <w:pPr>
        <w:spacing w:after="0" w:line="276" w:lineRule="auto"/>
        <w:ind w:left="-5" w:right="145" w:hanging="10"/>
        <w:jc w:val="both"/>
        <w:rPr>
          <w:rFonts w:ascii="Verdana" w:hAnsi="Verdana"/>
          <w:color w:val="auto"/>
          <w:sz w:val="20"/>
          <w:szCs w:val="20"/>
        </w:rPr>
      </w:pPr>
    </w:p>
    <w:p w14:paraId="38BA972D" w14:textId="154320E5" w:rsidR="00743808" w:rsidRDefault="0042303D" w:rsidP="00F47071">
      <w:pPr>
        <w:pStyle w:val="Kop2"/>
        <w:numPr>
          <w:ilvl w:val="1"/>
          <w:numId w:val="8"/>
        </w:numPr>
        <w:rPr>
          <w:rFonts w:ascii="Verdana" w:hAnsi="Verdana"/>
          <w:sz w:val="24"/>
          <w:szCs w:val="24"/>
        </w:rPr>
      </w:pPr>
      <w:bookmarkStart w:id="12" w:name="_Toc194999938"/>
      <w:r>
        <w:rPr>
          <w:rFonts w:ascii="Verdana" w:hAnsi="Verdana"/>
          <w:sz w:val="24"/>
          <w:szCs w:val="24"/>
        </w:rPr>
        <w:t>Evalueren van de deontologische code</w:t>
      </w:r>
      <w:bookmarkEnd w:id="12"/>
    </w:p>
    <w:p w14:paraId="16F03CBE" w14:textId="359A3CDD" w:rsidR="0042303D" w:rsidRDefault="008576FB" w:rsidP="002F57EA">
      <w:pPr>
        <w:spacing w:after="0"/>
        <w:rPr>
          <w:rFonts w:ascii="Verdana" w:hAnsi="Verdana"/>
          <w:b/>
          <w:bCs/>
          <w:sz w:val="20"/>
          <w:szCs w:val="20"/>
          <w:u w:val="single"/>
        </w:rPr>
      </w:pPr>
      <w:r>
        <w:rPr>
          <w:rFonts w:ascii="Verdana" w:hAnsi="Verdana"/>
          <w:b/>
          <w:bCs/>
          <w:sz w:val="20"/>
          <w:szCs w:val="20"/>
          <w:u w:val="single"/>
        </w:rPr>
        <w:br/>
      </w:r>
      <w:r w:rsidR="00C228DE" w:rsidRPr="00C228DE">
        <w:rPr>
          <w:rFonts w:ascii="Verdana" w:hAnsi="Verdana"/>
          <w:b/>
          <w:bCs/>
          <w:sz w:val="20"/>
          <w:szCs w:val="20"/>
          <w:u w:val="single"/>
        </w:rPr>
        <w:t xml:space="preserve">Artikel </w:t>
      </w:r>
      <w:r w:rsidR="00032D74">
        <w:rPr>
          <w:rFonts w:ascii="Verdana" w:hAnsi="Verdana"/>
          <w:b/>
          <w:bCs/>
          <w:sz w:val="20"/>
          <w:szCs w:val="20"/>
          <w:u w:val="single"/>
        </w:rPr>
        <w:t>4</w:t>
      </w:r>
      <w:r w:rsidR="003D3BCE">
        <w:rPr>
          <w:rFonts w:ascii="Verdana" w:hAnsi="Verdana"/>
          <w:b/>
          <w:bCs/>
          <w:sz w:val="20"/>
          <w:szCs w:val="20"/>
          <w:u w:val="single"/>
        </w:rPr>
        <w:t>3</w:t>
      </w:r>
    </w:p>
    <w:p w14:paraId="607C5877" w14:textId="77777777" w:rsidR="008576FB" w:rsidRPr="00C228DE" w:rsidRDefault="008576FB" w:rsidP="002F57EA">
      <w:pPr>
        <w:spacing w:after="0"/>
        <w:rPr>
          <w:rFonts w:ascii="Verdana" w:hAnsi="Verdana"/>
          <w:b/>
          <w:bCs/>
          <w:sz w:val="20"/>
          <w:szCs w:val="20"/>
          <w:u w:val="single"/>
        </w:rPr>
      </w:pPr>
    </w:p>
    <w:p w14:paraId="10C98B06" w14:textId="77777777" w:rsidR="007B461E" w:rsidRPr="007B461E" w:rsidRDefault="007B461E" w:rsidP="007B461E">
      <w:pPr>
        <w:spacing w:after="0" w:line="276" w:lineRule="auto"/>
        <w:ind w:left="-5" w:right="4" w:hanging="10"/>
        <w:jc w:val="both"/>
        <w:rPr>
          <w:rFonts w:ascii="Verdana" w:hAnsi="Verdana"/>
          <w:i/>
          <w:color w:val="auto"/>
          <w:sz w:val="20"/>
          <w:szCs w:val="20"/>
        </w:rPr>
      </w:pPr>
      <w:r w:rsidRPr="007B461E">
        <w:rPr>
          <w:rFonts w:ascii="Verdana" w:hAnsi="Verdana"/>
          <w:color w:val="auto"/>
          <w:sz w:val="20"/>
          <w:szCs w:val="20"/>
        </w:rPr>
        <w:t xml:space="preserve">Minimaal één keer per bestuursperiode evalueert de raad de deontologische code. De raad vraagt daarvoor eerst advies aan de deontologische commissie. Daarbij wordt o.a. bekeken of de code nog actueel is, nog goed werkt en of ze nageleefd wordt. </w:t>
      </w:r>
    </w:p>
    <w:p w14:paraId="305090DF" w14:textId="77777777" w:rsidR="0053011C" w:rsidRDefault="0053011C" w:rsidP="002F57EA">
      <w:pPr>
        <w:spacing w:after="0"/>
        <w:jc w:val="both"/>
        <w:rPr>
          <w:rFonts w:ascii="Verdana" w:hAnsi="Verdana"/>
          <w:color w:val="auto"/>
          <w:sz w:val="20"/>
          <w:szCs w:val="20"/>
        </w:rPr>
      </w:pPr>
    </w:p>
    <w:p w14:paraId="2DE83772" w14:textId="77777777" w:rsidR="0053011C" w:rsidRDefault="0053011C" w:rsidP="003971BF">
      <w:pPr>
        <w:jc w:val="both"/>
        <w:rPr>
          <w:rFonts w:ascii="Verdana" w:hAnsi="Verdana"/>
          <w:color w:val="auto"/>
          <w:sz w:val="20"/>
          <w:szCs w:val="20"/>
        </w:rPr>
      </w:pPr>
    </w:p>
    <w:p w14:paraId="67763E4A" w14:textId="77777777" w:rsidR="0053011C" w:rsidRDefault="0053011C" w:rsidP="003971BF">
      <w:pPr>
        <w:jc w:val="both"/>
        <w:rPr>
          <w:rFonts w:ascii="Verdana" w:hAnsi="Verdana"/>
          <w:color w:val="auto"/>
          <w:sz w:val="20"/>
          <w:szCs w:val="20"/>
        </w:rPr>
      </w:pPr>
    </w:p>
    <w:p w14:paraId="4C39904E" w14:textId="77777777" w:rsidR="0053011C" w:rsidRDefault="0053011C" w:rsidP="003971BF">
      <w:pPr>
        <w:jc w:val="both"/>
        <w:rPr>
          <w:rFonts w:ascii="Verdana" w:hAnsi="Verdana"/>
          <w:color w:val="auto"/>
          <w:sz w:val="20"/>
          <w:szCs w:val="20"/>
        </w:rPr>
      </w:pPr>
    </w:p>
    <w:p w14:paraId="634E9BBD" w14:textId="77777777" w:rsidR="0053011C" w:rsidRDefault="0053011C" w:rsidP="003971BF">
      <w:pPr>
        <w:jc w:val="both"/>
        <w:rPr>
          <w:rFonts w:ascii="Verdana" w:hAnsi="Verdana"/>
          <w:color w:val="auto"/>
          <w:sz w:val="20"/>
          <w:szCs w:val="20"/>
        </w:rPr>
      </w:pPr>
    </w:p>
    <w:p w14:paraId="41FE75BD" w14:textId="77777777" w:rsidR="008576FB" w:rsidRDefault="008576FB" w:rsidP="003971BF">
      <w:pPr>
        <w:jc w:val="both"/>
        <w:rPr>
          <w:rFonts w:ascii="Verdana" w:hAnsi="Verdana"/>
          <w:color w:val="auto"/>
          <w:sz w:val="20"/>
          <w:szCs w:val="20"/>
        </w:rPr>
      </w:pPr>
    </w:p>
    <w:p w14:paraId="0B2CF72E" w14:textId="77777777" w:rsidR="008576FB" w:rsidRDefault="008576FB" w:rsidP="003971BF">
      <w:pPr>
        <w:jc w:val="both"/>
        <w:rPr>
          <w:rFonts w:ascii="Verdana" w:hAnsi="Verdana"/>
          <w:color w:val="auto"/>
          <w:sz w:val="20"/>
          <w:szCs w:val="20"/>
        </w:rPr>
      </w:pPr>
    </w:p>
    <w:p w14:paraId="1AE6F010" w14:textId="77777777" w:rsidR="008576FB" w:rsidRDefault="008576FB" w:rsidP="003971BF">
      <w:pPr>
        <w:jc w:val="both"/>
        <w:rPr>
          <w:rFonts w:ascii="Verdana" w:hAnsi="Verdana"/>
          <w:color w:val="auto"/>
          <w:sz w:val="20"/>
          <w:szCs w:val="20"/>
        </w:rPr>
      </w:pPr>
    </w:p>
    <w:p w14:paraId="5B64F236" w14:textId="77777777" w:rsidR="008576FB" w:rsidRDefault="008576FB" w:rsidP="003971BF">
      <w:pPr>
        <w:jc w:val="both"/>
        <w:rPr>
          <w:rFonts w:ascii="Verdana" w:hAnsi="Verdana"/>
          <w:color w:val="auto"/>
          <w:sz w:val="20"/>
          <w:szCs w:val="20"/>
        </w:rPr>
      </w:pPr>
    </w:p>
    <w:p w14:paraId="639732BE" w14:textId="77777777" w:rsidR="008576FB" w:rsidRDefault="008576FB" w:rsidP="003971BF">
      <w:pPr>
        <w:jc w:val="both"/>
        <w:rPr>
          <w:rFonts w:ascii="Verdana" w:hAnsi="Verdana"/>
          <w:color w:val="auto"/>
          <w:sz w:val="20"/>
          <w:szCs w:val="20"/>
        </w:rPr>
      </w:pPr>
    </w:p>
    <w:p w14:paraId="7B764144" w14:textId="77777777" w:rsidR="00032D74" w:rsidRDefault="00032D74" w:rsidP="003971BF">
      <w:pPr>
        <w:jc w:val="both"/>
        <w:rPr>
          <w:rFonts w:ascii="Verdana" w:hAnsi="Verdana"/>
          <w:color w:val="auto"/>
          <w:sz w:val="20"/>
          <w:szCs w:val="20"/>
        </w:rPr>
      </w:pPr>
    </w:p>
    <w:p w14:paraId="1F2ABF45" w14:textId="77777777" w:rsidR="00032D74" w:rsidRDefault="00032D74" w:rsidP="003971BF">
      <w:pPr>
        <w:jc w:val="both"/>
        <w:rPr>
          <w:rFonts w:ascii="Verdana" w:hAnsi="Verdana"/>
          <w:color w:val="auto"/>
          <w:sz w:val="20"/>
          <w:szCs w:val="20"/>
        </w:rPr>
      </w:pPr>
    </w:p>
    <w:p w14:paraId="6B0A4291" w14:textId="77777777" w:rsidR="00032D74" w:rsidRDefault="00032D74" w:rsidP="003971BF">
      <w:pPr>
        <w:jc w:val="both"/>
        <w:rPr>
          <w:rFonts w:ascii="Verdana" w:hAnsi="Verdana"/>
          <w:color w:val="auto"/>
          <w:sz w:val="20"/>
          <w:szCs w:val="20"/>
        </w:rPr>
      </w:pPr>
    </w:p>
    <w:p w14:paraId="798EF4B9" w14:textId="77777777" w:rsidR="00032D74" w:rsidRDefault="00032D74" w:rsidP="003971BF">
      <w:pPr>
        <w:jc w:val="both"/>
        <w:rPr>
          <w:rFonts w:ascii="Verdana" w:hAnsi="Verdana"/>
          <w:color w:val="auto"/>
          <w:sz w:val="20"/>
          <w:szCs w:val="20"/>
        </w:rPr>
      </w:pPr>
    </w:p>
    <w:p w14:paraId="0CD06AAF" w14:textId="77777777" w:rsidR="00032D74" w:rsidRDefault="00032D74" w:rsidP="003971BF">
      <w:pPr>
        <w:jc w:val="both"/>
        <w:rPr>
          <w:rFonts w:ascii="Verdana" w:hAnsi="Verdana"/>
          <w:color w:val="auto"/>
          <w:sz w:val="20"/>
          <w:szCs w:val="20"/>
        </w:rPr>
      </w:pPr>
    </w:p>
    <w:p w14:paraId="44208D91" w14:textId="77777777" w:rsidR="00032D74" w:rsidRDefault="00032D74" w:rsidP="003971BF">
      <w:pPr>
        <w:jc w:val="both"/>
        <w:rPr>
          <w:rFonts w:ascii="Verdana" w:hAnsi="Verdana"/>
          <w:color w:val="auto"/>
          <w:sz w:val="20"/>
          <w:szCs w:val="20"/>
        </w:rPr>
      </w:pPr>
    </w:p>
    <w:p w14:paraId="504D5E43" w14:textId="77777777" w:rsidR="00032D74" w:rsidRDefault="00032D74" w:rsidP="003971BF">
      <w:pPr>
        <w:jc w:val="both"/>
        <w:rPr>
          <w:rFonts w:ascii="Verdana" w:hAnsi="Verdana"/>
          <w:color w:val="auto"/>
          <w:sz w:val="20"/>
          <w:szCs w:val="20"/>
        </w:rPr>
      </w:pPr>
    </w:p>
    <w:p w14:paraId="29272CEE" w14:textId="77777777" w:rsidR="00032D74" w:rsidRDefault="00032D74" w:rsidP="003971BF">
      <w:pPr>
        <w:jc w:val="both"/>
        <w:rPr>
          <w:rFonts w:ascii="Verdana" w:hAnsi="Verdana"/>
          <w:color w:val="auto"/>
          <w:sz w:val="20"/>
          <w:szCs w:val="20"/>
        </w:rPr>
      </w:pPr>
    </w:p>
    <w:p w14:paraId="4060BDE2" w14:textId="77777777" w:rsidR="008576FB" w:rsidRDefault="008576FB" w:rsidP="003971BF">
      <w:pPr>
        <w:jc w:val="both"/>
        <w:rPr>
          <w:rFonts w:ascii="Verdana" w:hAnsi="Verdana"/>
          <w:color w:val="auto"/>
          <w:sz w:val="20"/>
          <w:szCs w:val="20"/>
        </w:rPr>
      </w:pPr>
    </w:p>
    <w:p w14:paraId="04534450" w14:textId="77777777" w:rsidR="003D3BCE" w:rsidRDefault="003D3BCE" w:rsidP="003971BF">
      <w:pPr>
        <w:jc w:val="both"/>
        <w:rPr>
          <w:rFonts w:ascii="Verdana" w:hAnsi="Verdana"/>
          <w:color w:val="auto"/>
          <w:sz w:val="20"/>
          <w:szCs w:val="20"/>
        </w:rPr>
      </w:pPr>
    </w:p>
    <w:p w14:paraId="368BE24A" w14:textId="77777777" w:rsidR="003D3BCE" w:rsidRDefault="003D3BCE" w:rsidP="003971BF">
      <w:pPr>
        <w:jc w:val="both"/>
        <w:rPr>
          <w:rFonts w:ascii="Verdana" w:hAnsi="Verdana"/>
          <w:color w:val="auto"/>
          <w:sz w:val="20"/>
          <w:szCs w:val="20"/>
        </w:rPr>
      </w:pPr>
    </w:p>
    <w:p w14:paraId="3845EB96" w14:textId="77777777" w:rsidR="003D3BCE" w:rsidRDefault="003D3BCE" w:rsidP="003971BF">
      <w:pPr>
        <w:jc w:val="both"/>
        <w:rPr>
          <w:rFonts w:ascii="Verdana" w:hAnsi="Verdana"/>
          <w:color w:val="auto"/>
          <w:sz w:val="20"/>
          <w:szCs w:val="20"/>
        </w:rPr>
      </w:pPr>
    </w:p>
    <w:p w14:paraId="574D1B3D" w14:textId="77777777" w:rsidR="003D3BCE" w:rsidRDefault="003D3BCE" w:rsidP="003971BF">
      <w:pPr>
        <w:jc w:val="both"/>
        <w:rPr>
          <w:rFonts w:ascii="Verdana" w:hAnsi="Verdana"/>
          <w:color w:val="auto"/>
          <w:sz w:val="20"/>
          <w:szCs w:val="20"/>
        </w:rPr>
      </w:pPr>
    </w:p>
    <w:p w14:paraId="6183B53E" w14:textId="77777777" w:rsidR="008576FB" w:rsidRDefault="008576FB" w:rsidP="003971BF">
      <w:pPr>
        <w:jc w:val="both"/>
        <w:rPr>
          <w:rFonts w:ascii="Verdana" w:hAnsi="Verdana"/>
          <w:color w:val="auto"/>
          <w:sz w:val="20"/>
          <w:szCs w:val="20"/>
        </w:rPr>
      </w:pPr>
    </w:p>
    <w:p w14:paraId="16CF4CB2" w14:textId="77777777" w:rsidR="008576FB" w:rsidRDefault="008576FB" w:rsidP="003971BF">
      <w:pPr>
        <w:jc w:val="both"/>
        <w:rPr>
          <w:rFonts w:ascii="Verdana" w:hAnsi="Verdana"/>
          <w:color w:val="auto"/>
          <w:sz w:val="20"/>
          <w:szCs w:val="20"/>
        </w:rPr>
      </w:pPr>
    </w:p>
    <w:p w14:paraId="5F1413A3" w14:textId="1C4CE52E" w:rsidR="0053011C" w:rsidRDefault="0053011C" w:rsidP="00F47071">
      <w:pPr>
        <w:pStyle w:val="Kop1"/>
        <w:numPr>
          <w:ilvl w:val="0"/>
          <w:numId w:val="8"/>
        </w:numPr>
        <w:spacing w:before="0"/>
        <w:rPr>
          <w:rFonts w:ascii="Verdana" w:hAnsi="Verdana"/>
          <w:sz w:val="28"/>
          <w:szCs w:val="28"/>
        </w:rPr>
      </w:pPr>
      <w:bookmarkStart w:id="13" w:name="_Toc194999939"/>
      <w:r>
        <w:rPr>
          <w:rFonts w:ascii="Verdana" w:hAnsi="Verdana"/>
          <w:sz w:val="28"/>
          <w:szCs w:val="28"/>
        </w:rPr>
        <w:lastRenderedPageBreak/>
        <w:t>Bijlage</w:t>
      </w:r>
      <w:r w:rsidR="00F253FF">
        <w:rPr>
          <w:rFonts w:ascii="Verdana" w:hAnsi="Verdana"/>
          <w:sz w:val="28"/>
          <w:szCs w:val="28"/>
        </w:rPr>
        <w:t xml:space="preserve">: </w:t>
      </w:r>
      <w:r w:rsidR="003919FD">
        <w:rPr>
          <w:rFonts w:ascii="Verdana" w:hAnsi="Verdana"/>
          <w:sz w:val="28"/>
          <w:szCs w:val="28"/>
        </w:rPr>
        <w:t>R</w:t>
      </w:r>
      <w:r w:rsidR="00F253FF">
        <w:rPr>
          <w:rFonts w:ascii="Verdana" w:hAnsi="Verdana"/>
          <w:sz w:val="28"/>
          <w:szCs w:val="28"/>
        </w:rPr>
        <w:t>elevante wetgeving</w:t>
      </w:r>
      <w:bookmarkEnd w:id="13"/>
    </w:p>
    <w:p w14:paraId="5C290A59" w14:textId="77777777" w:rsidR="0053011C" w:rsidRPr="0053011C" w:rsidRDefault="0053011C" w:rsidP="0053011C">
      <w:pPr>
        <w:spacing w:after="0" w:line="276" w:lineRule="auto"/>
        <w:rPr>
          <w:i/>
          <w:color w:val="auto"/>
        </w:rPr>
      </w:pPr>
    </w:p>
    <w:tbl>
      <w:tblPr>
        <w:tblW w:w="0" w:type="auto"/>
        <w:tblLook w:val="04A0" w:firstRow="1" w:lastRow="0" w:firstColumn="1" w:lastColumn="0" w:noHBand="0" w:noVBand="1"/>
      </w:tblPr>
      <w:tblGrid>
        <w:gridCol w:w="636"/>
        <w:gridCol w:w="8436"/>
      </w:tblGrid>
      <w:tr w:rsidR="0053011C" w:rsidRPr="0053011C" w14:paraId="24FB10E2" w14:textId="77777777" w:rsidTr="00F121A0">
        <w:tc>
          <w:tcPr>
            <w:tcW w:w="0" w:type="auto"/>
            <w:shd w:val="clear" w:color="auto" w:fill="auto"/>
            <w:vAlign w:val="center"/>
          </w:tcPr>
          <w:p w14:paraId="2D7EDC23"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2FB9385E" wp14:editId="6FB4309B">
                  <wp:extent cx="259080" cy="259080"/>
                  <wp:effectExtent l="0" t="0" r="7620" b="7620"/>
                  <wp:docPr id="20" name="Afbeelding 20"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6D00274" w14:textId="58091678"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Decreet van 22 december 2017 over het lokaal bestuur, zoals gewijzigd, artikel 27, §1</w:t>
            </w:r>
            <w:r w:rsidR="008A146A">
              <w:rPr>
                <w:rFonts w:ascii="Verdana" w:hAnsi="Verdana"/>
                <w:i/>
                <w:color w:val="auto"/>
                <w:sz w:val="20"/>
                <w:szCs w:val="20"/>
                <w:lang w:val="nl-BE"/>
              </w:rPr>
              <w:t xml:space="preserve"> </w:t>
            </w:r>
            <w:r w:rsidRPr="0053011C">
              <w:rPr>
                <w:rFonts w:ascii="Verdana" w:hAnsi="Verdana"/>
                <w:i/>
                <w:color w:val="auto"/>
                <w:sz w:val="20"/>
                <w:szCs w:val="20"/>
                <w:lang w:val="nl-BE"/>
              </w:rPr>
              <w:t>en §4 (ook van toepassing op de OCMW-raadsleden op basis van art. 74 van hetzelfde decreet)</w:t>
            </w:r>
          </w:p>
        </w:tc>
      </w:tr>
    </w:tbl>
    <w:p w14:paraId="4EC36194" w14:textId="77777777" w:rsidR="0053011C" w:rsidRPr="0053011C" w:rsidRDefault="0053011C" w:rsidP="004D0A73">
      <w:pPr>
        <w:spacing w:after="0" w:line="276" w:lineRule="auto"/>
        <w:jc w:val="both"/>
        <w:rPr>
          <w:rFonts w:ascii="Verdana" w:hAnsi="Verdana"/>
          <w:i/>
          <w:color w:val="auto"/>
          <w:sz w:val="20"/>
          <w:szCs w:val="20"/>
          <w:lang w:val="nl-BE"/>
        </w:rPr>
      </w:pPr>
    </w:p>
    <w:p w14:paraId="38833C70"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1. Het is voor een raadslid verboden deel te nemen aan de bespreking en de stemming over:</w:t>
      </w:r>
    </w:p>
    <w:p w14:paraId="1DB26E14"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en met de tweede graad als het gaat om de voordracht van kandidaten, benoemingen, ontslagen, afzettingen en schorsingen. Voor de toepassing van deze bepaling worden personen die een verklaring van wettelijke samenwoning als vermeld in artikel 1475 van het Burgerlijk Wetboek hebben afgelegd, met echtgenoten gelijkgesteld;</w:t>
      </w:r>
    </w:p>
    <w:p w14:paraId="6135C37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de vaststelling of goedkeuring van het meerjarenplan, het budget en de jaarrekening van een instantie waaraan hij rekenschap verschuldigd is of van een instantie tot het uitvoerend orgaan waarvan hij behoort.</w:t>
      </w:r>
    </w:p>
    <w:p w14:paraId="66998486" w14:textId="77777777" w:rsidR="0053011C" w:rsidRPr="0053011C" w:rsidRDefault="0053011C" w:rsidP="004D0A73">
      <w:pPr>
        <w:spacing w:after="0" w:line="276" w:lineRule="auto"/>
        <w:jc w:val="both"/>
        <w:rPr>
          <w:rFonts w:ascii="Verdana" w:hAnsi="Verdana"/>
          <w:i/>
          <w:color w:val="auto"/>
          <w:sz w:val="20"/>
          <w:szCs w:val="20"/>
          <w:lang w:val="nl-BE"/>
        </w:rPr>
      </w:pPr>
    </w:p>
    <w:p w14:paraId="2A7DFB0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Het eerste lid is niet van toepassing op het gemeenteraadslid dat zich in de omstandigheden, vermeld in het eerste lid, bevindt louter op grond van het feit dat hij als vertegenwoordiger van de gemeente is aangewezen in andere rechtspersonen.</w:t>
      </w:r>
    </w:p>
    <w:p w14:paraId="29B40281" w14:textId="77777777" w:rsidR="0053011C" w:rsidRPr="0053011C" w:rsidRDefault="0053011C" w:rsidP="004D0A73">
      <w:pPr>
        <w:spacing w:after="0" w:line="276" w:lineRule="auto"/>
        <w:jc w:val="both"/>
        <w:rPr>
          <w:rFonts w:ascii="Verdana" w:hAnsi="Verdana"/>
          <w:i/>
          <w:color w:val="auto"/>
          <w:sz w:val="20"/>
          <w:szCs w:val="20"/>
          <w:lang w:val="nl-BE"/>
        </w:rPr>
      </w:pPr>
    </w:p>
    <w:p w14:paraId="79D0D9F0"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4. Als een gemeenteraadslid zich in de situatie, vermeld in paragraaf 1, bevindt, moet dat punt op de vergadering behandeld worden, en kan de vergadering niet gesloten worden voor het punt in kwestie is behandeld of voor beslist is om het punt uit te stellen.</w:t>
      </w:r>
    </w:p>
    <w:tbl>
      <w:tblPr>
        <w:tblW w:w="0" w:type="auto"/>
        <w:tblLook w:val="04A0" w:firstRow="1" w:lastRow="0" w:firstColumn="1" w:lastColumn="0" w:noHBand="0" w:noVBand="1"/>
      </w:tblPr>
      <w:tblGrid>
        <w:gridCol w:w="318"/>
        <w:gridCol w:w="318"/>
        <w:gridCol w:w="8436"/>
      </w:tblGrid>
      <w:tr w:rsidR="0053011C" w:rsidRPr="0053011C" w14:paraId="468363D9" w14:textId="77777777" w:rsidTr="00F121A0">
        <w:trPr>
          <w:gridAfter w:val="1"/>
        </w:trPr>
        <w:tc>
          <w:tcPr>
            <w:tcW w:w="0" w:type="auto"/>
            <w:shd w:val="clear" w:color="auto" w:fill="auto"/>
            <w:vAlign w:val="center"/>
          </w:tcPr>
          <w:p w14:paraId="7CC4A9D0" w14:textId="493481C4" w:rsidR="0053011C" w:rsidRPr="0053011C" w:rsidRDefault="0053011C" w:rsidP="004D0A73">
            <w:pPr>
              <w:spacing w:after="0" w:line="276" w:lineRule="auto"/>
              <w:jc w:val="both"/>
              <w:rPr>
                <w:rFonts w:ascii="Verdana" w:hAnsi="Verdana"/>
                <w:i/>
                <w:color w:val="auto"/>
                <w:sz w:val="20"/>
                <w:szCs w:val="20"/>
              </w:rPr>
            </w:pPr>
          </w:p>
        </w:tc>
        <w:tc>
          <w:tcPr>
            <w:tcW w:w="0" w:type="auto"/>
            <w:shd w:val="clear" w:color="auto" w:fill="auto"/>
            <w:vAlign w:val="center"/>
          </w:tcPr>
          <w:p w14:paraId="1FB38F0B" w14:textId="157F217D" w:rsidR="0053011C" w:rsidRPr="0053011C" w:rsidRDefault="0053011C" w:rsidP="004D0A73">
            <w:pPr>
              <w:spacing w:after="0" w:line="276" w:lineRule="auto"/>
              <w:jc w:val="both"/>
              <w:rPr>
                <w:rFonts w:ascii="Verdana" w:hAnsi="Verdana"/>
                <w:i/>
                <w:color w:val="auto"/>
                <w:sz w:val="20"/>
                <w:szCs w:val="20"/>
                <w:u w:val="single"/>
                <w:lang w:val="nl-BE"/>
              </w:rPr>
            </w:pPr>
          </w:p>
        </w:tc>
      </w:tr>
      <w:tr w:rsidR="005E6064" w:rsidRPr="0053011C" w14:paraId="05CD832D" w14:textId="77777777" w:rsidTr="00B24BF9">
        <w:tc>
          <w:tcPr>
            <w:tcW w:w="0" w:type="auto"/>
            <w:gridSpan w:val="2"/>
            <w:shd w:val="clear" w:color="auto" w:fill="auto"/>
            <w:vAlign w:val="center"/>
          </w:tcPr>
          <w:p w14:paraId="28D61512" w14:textId="77777777" w:rsidR="005E6064" w:rsidRPr="0053011C" w:rsidRDefault="005E6064" w:rsidP="00B24BF9">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268D54F" wp14:editId="4ACC0879">
                  <wp:extent cx="259080" cy="259080"/>
                  <wp:effectExtent l="0" t="0" r="7620" b="7620"/>
                  <wp:docPr id="2024069717" name="Afbeelding 2024069717"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37F3248A" w14:textId="77777777" w:rsidR="005E6064" w:rsidRPr="0053011C" w:rsidRDefault="005E6064" w:rsidP="00B24BF9">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w:t>
            </w:r>
            <w:r w:rsidRPr="0053011C">
              <w:rPr>
                <w:rFonts w:ascii="Verdana" w:hAnsi="Verdana"/>
                <w:i/>
                <w:color w:val="auto"/>
                <w:sz w:val="20"/>
                <w:szCs w:val="20"/>
              </w:rPr>
              <w:t xml:space="preserve">Wet van 15 juni 2006 op de overheidsopdrachten, artikel </w:t>
            </w:r>
            <w:r>
              <w:rPr>
                <w:rFonts w:ascii="Verdana" w:hAnsi="Verdana"/>
                <w:i/>
                <w:color w:val="auto"/>
                <w:sz w:val="20"/>
                <w:szCs w:val="20"/>
              </w:rPr>
              <w:t>6</w:t>
            </w:r>
          </w:p>
        </w:tc>
      </w:tr>
    </w:tbl>
    <w:p w14:paraId="382DFBF0" w14:textId="77777777" w:rsidR="005E6064" w:rsidRPr="0053011C" w:rsidRDefault="005E6064" w:rsidP="005E6064">
      <w:pPr>
        <w:spacing w:after="0" w:line="276" w:lineRule="auto"/>
        <w:jc w:val="both"/>
        <w:rPr>
          <w:rFonts w:ascii="Verdana" w:hAnsi="Verdana"/>
          <w:i/>
          <w:color w:val="auto"/>
          <w:sz w:val="20"/>
          <w:szCs w:val="20"/>
          <w:lang w:val="nl-BE"/>
        </w:rPr>
      </w:pPr>
    </w:p>
    <w:p w14:paraId="5726EE91" w14:textId="77777777" w:rsidR="005E6064" w:rsidRPr="00626186"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1. De aanbesteder treft de nodige maatregelen om tijdens de plaatsing en de uitvoering belangenconflicten doeltreffend te voorkomen, te onderkennen en op te lossen, teneinde vertekening van de mededinging te vermijden en de gelijke behandeling van alle ondernemers te verzekeren.</w:t>
      </w:r>
    </w:p>
    <w:p w14:paraId="0B9B1C5A" w14:textId="77777777" w:rsidR="005E6064" w:rsidRPr="00626186"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Het begrip belangenconflict beoogt ten minste iedere situatie waarin een bij de plaatsing of de uitvoering betrokken ambtenaar, openbare gezagsdrager of andere persoon die op welke wijze ook aan de aanbesteder verbonden is, met inbegrip van de namens de aanbesteder optredende aanbieder van aanvullende aankoopactiviteiten, alsook elke persoon die bij de plaatsing of op het resultaat ervan invloed kan hebben, direct of indirect, financiële, economische of andere persoonlijke belangen heeft die geacht kunnen worden hun onpartijdigheid en onafhankelijkheid bij de plaatsing of de uitvoering in het gedrang te brengen.</w:t>
      </w:r>
    </w:p>
    <w:p w14:paraId="589B5CD8" w14:textId="77777777" w:rsidR="005E6064"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De Koning kan ook andere situaties benoemen als belangenconflicten.</w:t>
      </w:r>
    </w:p>
    <w:p w14:paraId="5B45B47E" w14:textId="77777777" w:rsidR="005E6064" w:rsidRPr="00626186" w:rsidRDefault="005E6064" w:rsidP="005E6064">
      <w:pPr>
        <w:spacing w:after="0" w:line="276" w:lineRule="auto"/>
        <w:jc w:val="both"/>
        <w:rPr>
          <w:rFonts w:ascii="Verdana" w:hAnsi="Verdana"/>
          <w:i/>
          <w:color w:val="auto"/>
          <w:sz w:val="20"/>
          <w:szCs w:val="20"/>
          <w:lang w:val="nl-BE"/>
        </w:rPr>
      </w:pPr>
    </w:p>
    <w:p w14:paraId="1C2A2070" w14:textId="77777777" w:rsidR="005E6064"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 2. Het is elke ambtenaar, openbare gezagsdrager of ieder ander persoon die op welke wijze ook aan de aanbesteder verbonden is, met inbegrip van de namens de aanbesteder optredende aanbieder van aanvullende aankoopactiviteiten, verboden, op welke wijze ook, rechtstreeks of onrechtstreeks tussen te komen bij de plaatsing of de uitvoering van een </w:t>
      </w:r>
      <w:r w:rsidRPr="00626186">
        <w:rPr>
          <w:rFonts w:ascii="Verdana" w:hAnsi="Verdana"/>
          <w:i/>
          <w:color w:val="auto"/>
          <w:sz w:val="20"/>
          <w:szCs w:val="20"/>
          <w:lang w:val="nl-BE"/>
        </w:rPr>
        <w:lastRenderedPageBreak/>
        <w:t>overheidsopdracht zodra hij daardoor, persoonlijk of via een tussenpersoon, zou kunnen terechtkomen in een toestand van belangenconflict met een kandidaat of inschrijver. In uitzonderlijke omstandigheden is dit verbod evenwel niet van toepassing, indien dit verbod de aanbesteder zou beletten te voorzien in haar behoeften.</w:t>
      </w:r>
    </w:p>
    <w:p w14:paraId="172B3A4A" w14:textId="77777777" w:rsidR="005E6064" w:rsidRPr="00626186" w:rsidRDefault="005E6064" w:rsidP="005E6064">
      <w:pPr>
        <w:spacing w:after="0" w:line="276" w:lineRule="auto"/>
        <w:jc w:val="both"/>
        <w:rPr>
          <w:rFonts w:ascii="Verdana" w:hAnsi="Verdana"/>
          <w:i/>
          <w:color w:val="auto"/>
          <w:sz w:val="20"/>
          <w:szCs w:val="20"/>
          <w:lang w:val="nl-BE"/>
        </w:rPr>
      </w:pPr>
    </w:p>
    <w:p w14:paraId="7067D4F0" w14:textId="77777777" w:rsidR="005E6064" w:rsidRPr="00626186"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 3. Een belangenconflict wordt alleszins vermoed te bestaan :</w:t>
      </w:r>
    </w:p>
    <w:p w14:paraId="5A60F3E5" w14:textId="77777777" w:rsidR="005E6064" w:rsidRPr="00626186"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1° zodra de ambtenaar, de openbare gezagsdrager of de natuurlijke persoon bedoeld in paragraaf 1, tweede lid, bloed- of aanverwant is in de rechte lijn tot de derde graad en in de zijlijn tot de vierde graad of in geval van wettelijke samenwoning, met een van de kandidaten of inschrijvers of met ieder ander natuurlijk persoon die voor rekening van een van hen een vertegenwoordigings-, beslissings- of controlebevoegdheid uitoefent;</w:t>
      </w:r>
    </w:p>
    <w:p w14:paraId="54798A02" w14:textId="77777777" w:rsidR="005E6064" w:rsidRPr="00626186"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2° indien de ambtenaar, de openbare gezagsdrager of de natuurlijke persoon bedoeld in paragraaf 1, tweede lid, zelf of via een tussenpersoon eigenaar, mede-eigenaar of werkend vennoot is van één van de kandiderende of inschrijvende ondernemingen dan wel in rechte of in feite, zelf of desgevallend via een tussenpersoon, een vertegenwoordiging-, beslissings- of controlebevoegdheid uitoefent.</w:t>
      </w:r>
    </w:p>
    <w:p w14:paraId="55B04531" w14:textId="77777777" w:rsidR="005E6064"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De ambtenaar, de openbare gezagsdrager of de natuurlijke persoon die zich in een toestand van belangenconflict bevindt, is verplicht zichzelf te wraken. Hij stelt er de aanbesteder schriftelijk en onverwijld van op de hoogte.</w:t>
      </w:r>
    </w:p>
    <w:p w14:paraId="665B5A2A" w14:textId="77777777" w:rsidR="005E6064" w:rsidRPr="00626186" w:rsidRDefault="005E6064" w:rsidP="005E6064">
      <w:pPr>
        <w:spacing w:after="0" w:line="276" w:lineRule="auto"/>
        <w:jc w:val="both"/>
        <w:rPr>
          <w:rFonts w:ascii="Verdana" w:hAnsi="Verdana"/>
          <w:i/>
          <w:color w:val="auto"/>
          <w:sz w:val="20"/>
          <w:szCs w:val="20"/>
          <w:lang w:val="nl-BE"/>
        </w:rPr>
      </w:pPr>
    </w:p>
    <w:p w14:paraId="599EF6A4" w14:textId="77777777" w:rsidR="005E6064" w:rsidRDefault="005E6064" w:rsidP="005E6064">
      <w:pPr>
        <w:spacing w:after="0" w:line="276" w:lineRule="auto"/>
        <w:jc w:val="both"/>
        <w:rPr>
          <w:rFonts w:ascii="Verdana" w:hAnsi="Verdana"/>
          <w:i/>
          <w:color w:val="auto"/>
          <w:sz w:val="20"/>
          <w:szCs w:val="20"/>
          <w:lang w:val="nl-BE"/>
        </w:rPr>
      </w:pPr>
      <w:r w:rsidRPr="00626186">
        <w:rPr>
          <w:rFonts w:ascii="Verdana" w:hAnsi="Verdana"/>
          <w:i/>
          <w:color w:val="auto"/>
          <w:sz w:val="20"/>
          <w:szCs w:val="20"/>
          <w:lang w:val="nl-BE"/>
        </w:rPr>
        <w:t xml:space="preserve">  § 4. Indien de ambtenaar, de openbare gezagsdrager, de natuurlijke persoon of rechtspersoon bedoeld in paragraaf 1, tweede lid, zelf of via een tussenpersoon, één of meer aandelen of deelbewijzen ter waarde van ten minste vijf percent van het maatschappelijk kapitaal van een van de kandiderende of inschrijvende ondernemingen bezit, is hij verplicht de aanbesteder daarvan in kennis te stellen.</w:t>
      </w:r>
    </w:p>
    <w:p w14:paraId="72788CEF"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79B0139E" w14:textId="77777777" w:rsidTr="00F121A0">
        <w:tc>
          <w:tcPr>
            <w:tcW w:w="0" w:type="auto"/>
            <w:shd w:val="clear" w:color="auto" w:fill="auto"/>
            <w:vAlign w:val="center"/>
          </w:tcPr>
          <w:p w14:paraId="15C39221"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097B4C19" wp14:editId="5A2317C6">
                  <wp:extent cx="259080" cy="259080"/>
                  <wp:effectExtent l="0" t="0" r="7620" b="7620"/>
                  <wp:docPr id="22" name="Afbeelding 22"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0AC9C5A5"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w:t>
            </w:r>
            <w:r w:rsidRPr="0053011C">
              <w:rPr>
                <w:rFonts w:ascii="Verdana" w:hAnsi="Verdana"/>
                <w:i/>
                <w:color w:val="auto"/>
                <w:sz w:val="20"/>
                <w:szCs w:val="20"/>
              </w:rPr>
              <w:t>Burgerlijk Wetboek van 21 maart 1804, zoals gewijzigd, artikel 1596</w:t>
            </w:r>
          </w:p>
        </w:tc>
      </w:tr>
    </w:tbl>
    <w:p w14:paraId="72ED9BF1" w14:textId="77777777" w:rsidR="0053011C" w:rsidRPr="0053011C" w:rsidRDefault="0053011C" w:rsidP="004D0A73">
      <w:pPr>
        <w:spacing w:after="0" w:line="276" w:lineRule="auto"/>
        <w:jc w:val="both"/>
        <w:rPr>
          <w:rFonts w:ascii="Verdana" w:hAnsi="Verdana"/>
          <w:i/>
          <w:color w:val="auto"/>
          <w:sz w:val="20"/>
          <w:szCs w:val="20"/>
          <w:lang w:val="nl-BE"/>
        </w:rPr>
      </w:pPr>
    </w:p>
    <w:p w14:paraId="20845D0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Bij een openbare verkoping mogen, op straffe van nietigheid, noch door henzelf noch door tussenpersonen, kopers worden:</w:t>
      </w:r>
    </w:p>
    <w:p w14:paraId="10F1550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Voogden, wat betreft de goederen van hen over wie zij de voogdij hebben;</w:t>
      </w:r>
    </w:p>
    <w:p w14:paraId="1557703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Lasthebbers, wat betreft de goederen met de verkoop waarvan zij belast zijn;</w:t>
      </w:r>
    </w:p>
    <w:p w14:paraId="5679C2A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Bestuurders, wat betreft de goederen van de gemeenten of van de openbare instellingen, die aan hun zorg zijn toevertrouwd;</w:t>
      </w:r>
    </w:p>
    <w:p w14:paraId="182E63FB"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Openbare ambtenaren, wat betreft de goederen van de Staat, waarvan de verkoop door hun tussenkomst geschiedt.</w:t>
      </w:r>
    </w:p>
    <w:p w14:paraId="46BE54B2"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1A0A2D2F" w14:textId="77777777" w:rsidTr="00F121A0">
        <w:tc>
          <w:tcPr>
            <w:tcW w:w="0" w:type="auto"/>
            <w:shd w:val="clear" w:color="auto" w:fill="auto"/>
            <w:vAlign w:val="center"/>
          </w:tcPr>
          <w:p w14:paraId="0EC41991"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0F53E5B8" wp14:editId="20A06EB4">
                  <wp:extent cx="259080" cy="259080"/>
                  <wp:effectExtent l="0" t="0" r="7620" b="7620"/>
                  <wp:docPr id="23" name="Afbeelding 23"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4158E8B" w14:textId="5ED0D66B" w:rsidR="0053011C" w:rsidRPr="0053011C" w:rsidRDefault="00933C40" w:rsidP="004D0A73">
            <w:pPr>
              <w:spacing w:after="0" w:line="276" w:lineRule="auto"/>
              <w:jc w:val="both"/>
              <w:rPr>
                <w:rFonts w:ascii="Verdana" w:hAnsi="Verdana"/>
                <w:i/>
                <w:color w:val="auto"/>
                <w:sz w:val="20"/>
                <w:szCs w:val="20"/>
                <w:u w:val="single"/>
                <w:lang w:val="nl-BE"/>
              </w:rPr>
            </w:pPr>
            <w:r>
              <w:rPr>
                <w:rFonts w:ascii="Verdana" w:hAnsi="Verdana"/>
                <w:i/>
                <w:color w:val="auto"/>
                <w:sz w:val="20"/>
                <w:szCs w:val="20"/>
                <w:u w:val="single"/>
                <w:lang w:val="nl-BE"/>
              </w:rPr>
              <w:t>Onverenigbaarheden</w:t>
            </w:r>
            <w:r w:rsidR="0053011C" w:rsidRPr="0053011C">
              <w:rPr>
                <w:rFonts w:ascii="Verdana" w:hAnsi="Verdana"/>
                <w:i/>
                <w:color w:val="auto"/>
                <w:sz w:val="20"/>
                <w:szCs w:val="20"/>
                <w:u w:val="single"/>
                <w:lang w:val="nl-BE"/>
              </w:rPr>
              <w:t>:</w:t>
            </w:r>
            <w:r w:rsidR="0053011C" w:rsidRPr="0053011C">
              <w:rPr>
                <w:rFonts w:ascii="Verdana" w:hAnsi="Verdana"/>
                <w:i/>
                <w:color w:val="auto"/>
                <w:sz w:val="20"/>
                <w:szCs w:val="20"/>
                <w:lang w:val="nl-BE"/>
              </w:rPr>
              <w:t xml:space="preserve"> Decreet van 22 december 2017 over het lokaal bestuur, zoals gewijzigd, artikel 10 (ook van toepassing op de OCMW-raadsleden op basis van art. 71 van hetzelfde decreet)</w:t>
            </w:r>
          </w:p>
        </w:tc>
      </w:tr>
    </w:tbl>
    <w:p w14:paraId="137430E1" w14:textId="77777777" w:rsidR="0053011C" w:rsidRPr="0053011C" w:rsidRDefault="0053011C" w:rsidP="004D0A73">
      <w:pPr>
        <w:spacing w:after="0" w:line="276" w:lineRule="auto"/>
        <w:jc w:val="both"/>
        <w:rPr>
          <w:rFonts w:ascii="Verdana" w:hAnsi="Verdana"/>
          <w:i/>
          <w:color w:val="auto"/>
          <w:sz w:val="20"/>
          <w:szCs w:val="20"/>
          <w:lang w:val="nl-BE"/>
        </w:rPr>
      </w:pPr>
    </w:p>
    <w:p w14:paraId="0E7E7532" w14:textId="77777777" w:rsidR="007F0FB1"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t>De volgende personen kunnen geen deel uitmaken van een gemeenteraad:</w:t>
      </w:r>
      <w:r w:rsidRPr="00DB53CF">
        <w:rPr>
          <w:rFonts w:ascii="Verdana" w:hAnsi="Verdana"/>
          <w:i/>
          <w:color w:val="auto"/>
          <w:sz w:val="20"/>
          <w:szCs w:val="20"/>
        </w:rPr>
        <w:br/>
        <w:t>1° de provinciegouverneurs, de vicegouverneur van het administratief arrondissement Brussel-Hoofdstad, de hoge ambtenaar die de Brusselse Hoofdstedelijke Regering aanwijst overeenkomstig artikel 48, derde lid, van de bijzondere wet van 12 januari 1989 betreffende de Brusselse Instellingen en de adjunct van de gouverneur van de provincie Vlaams-Brabant, de provinciegriffiers, de arrondissementscommissarissen en de adjunct-arrondissementscommissarissen als de gemeente in kwestie deel uitmaakt van hun ambtsgebied;</w:t>
      </w:r>
      <w:r w:rsidRPr="00DB53CF">
        <w:rPr>
          <w:rFonts w:ascii="Verdana" w:hAnsi="Verdana"/>
          <w:i/>
          <w:color w:val="auto"/>
          <w:sz w:val="20"/>
          <w:szCs w:val="20"/>
        </w:rPr>
        <w:br/>
      </w:r>
      <w:r w:rsidRPr="00DB53CF">
        <w:rPr>
          <w:rFonts w:ascii="Verdana" w:hAnsi="Verdana"/>
          <w:i/>
          <w:color w:val="auto"/>
          <w:sz w:val="20"/>
          <w:szCs w:val="20"/>
        </w:rPr>
        <w:lastRenderedPageBreak/>
        <w:t>2° de magistraten, de plaatsvervangende magistraten en de griffiers bij de hoven en de rechtbanken, de administratieve rechtscolleges en het Grondwettelijk Hof;</w:t>
      </w:r>
      <w:r w:rsidRPr="00DB53CF">
        <w:rPr>
          <w:rFonts w:ascii="Verdana" w:hAnsi="Verdana"/>
          <w:i/>
          <w:color w:val="auto"/>
          <w:sz w:val="20"/>
          <w:szCs w:val="20"/>
        </w:rPr>
        <w:br/>
        <w:t>3° de leden van het operationeel, administratief of logistiek kader van de politiezone waar de gemeente toe behoort;</w:t>
      </w:r>
    </w:p>
    <w:p w14:paraId="15A95B6C" w14:textId="77777777" w:rsidR="007F0FB1"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t>4° de personeelsleden van de gemeente in kwestie of van het openbaar centrum voor maatschappelijk welzijn dat die gemeente bedient of van de gemeentelijke extern verzelfstandigde agentschappen van de gemeente;</w:t>
      </w:r>
    </w:p>
    <w:p w14:paraId="78F86854" w14:textId="77777777" w:rsidR="007F0FB1"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t>5° de leden van een districtsraad;</w:t>
      </w:r>
    </w:p>
    <w:p w14:paraId="683CFA2C" w14:textId="77777777" w:rsidR="007F0FB1"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t>6° de personen die in een lokale decentrale overheid van een andere lidstaat van de Europese Unie een ambt of een mandaat uitoefenen dat gelijkwaardig is aan dat van gemeenteraadslid, voorzitter van de gemeenteraad, schepen of burgemeester;</w:t>
      </w:r>
      <w:r w:rsidRPr="00DB53CF">
        <w:rPr>
          <w:rFonts w:ascii="Verdana" w:hAnsi="Verdana"/>
          <w:i/>
          <w:color w:val="auto"/>
          <w:sz w:val="20"/>
          <w:szCs w:val="20"/>
        </w:rPr>
        <w:br/>
        <w:t>7° de bloedverwanten tot en met de tweede graad, de aanverwanten in de eerste graad of de echtgenoten in de gemeenteraad van dezelfde gemeente;</w:t>
      </w:r>
    </w:p>
    <w:p w14:paraId="2793EB9D" w14:textId="06564FBE" w:rsidR="00DB53CF"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t>8° de directeur van een woonmaatschappij tot wiens werkgebied de gemeente behoort;</w:t>
      </w:r>
      <w:r w:rsidRPr="00DB53CF">
        <w:rPr>
          <w:rFonts w:ascii="Verdana" w:hAnsi="Verdana"/>
          <w:i/>
          <w:color w:val="auto"/>
          <w:sz w:val="20"/>
          <w:szCs w:val="20"/>
        </w:rPr>
        <w:br/>
        <w:t>9° de leidend ambtenaar van een intergemeentelijk samenwerkingsverband waaraan de gemeente deelneemt.</w:t>
      </w:r>
    </w:p>
    <w:p w14:paraId="47E8D512" w14:textId="383DD2C3" w:rsidR="00DB53CF"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br/>
        <w:t>Als bloed- of aanverwanten in een graad als vermeld in het eerste lid, 7°, of twee echtgenoten worden verkozen bij dezelfde verkiezing, wordt de voorkeur bepaald door de grootte van de quotiënten op grond waarvan de zetels die kandidaten hebben verkregen aan hun lijst zijn toegekend.</w:t>
      </w:r>
    </w:p>
    <w:p w14:paraId="2C2996DB" w14:textId="4A42EE5A" w:rsidR="00DB53CF"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br/>
        <w:t>Als twee bloed- of aanverwanten in een verboden graad of twee echtgenoten worden verkozen, de ene tot raadslid, de andere tot opvolger, geldt het verbod om zitting te nemen alleen voor de opvolger, tenzij de plaats waarvoor hij in aanmerking komt, is opengevallen voor de verkiezing van zijn bloed- of aanverwant of echtgenoot. Tussen opvolgers die voor opengevallen plaatsen in aanmerking komen, wordt de voorrang allereerst bepaald volgens de tijdsorde van de vacatures.</w:t>
      </w:r>
    </w:p>
    <w:p w14:paraId="7A69BFDA" w14:textId="528D0D39" w:rsidR="00DB53CF"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br/>
        <w:t>Voor de toepassing van dit artikel worden personen die een verklaring van wettelijke samenwoning als vermeld in artikel 1475 van het Burgerlijk Wetboek hebben afgelegd, met echtgenoten gelijkgesteld.</w:t>
      </w:r>
    </w:p>
    <w:p w14:paraId="256A4063" w14:textId="45F1FC91" w:rsidR="0053011C" w:rsidRDefault="00DB53CF" w:rsidP="004D0A73">
      <w:pPr>
        <w:spacing w:after="0" w:line="276" w:lineRule="auto"/>
        <w:jc w:val="both"/>
        <w:rPr>
          <w:rFonts w:ascii="Verdana" w:hAnsi="Verdana"/>
          <w:i/>
          <w:color w:val="auto"/>
          <w:sz w:val="20"/>
          <w:szCs w:val="20"/>
        </w:rPr>
      </w:pPr>
      <w:r w:rsidRPr="00DB53CF">
        <w:rPr>
          <w:rFonts w:ascii="Verdana" w:hAnsi="Verdana"/>
          <w:i/>
          <w:color w:val="auto"/>
          <w:sz w:val="20"/>
          <w:szCs w:val="20"/>
        </w:rPr>
        <w:br/>
        <w:t>Aanverwantschap die later tot stand komt tussen raadsleden, brengt geen verval van hun mandaat mee. Dat geldt niet bij een huwelijk tussen raadsleden en als er een verklaring van wettelijke samenwoning als vermeld in artikel 1475 van het Burgerlijk Wetboek, is afgelegd.</w:t>
      </w:r>
      <w:r w:rsidRPr="00DB53CF">
        <w:rPr>
          <w:rFonts w:ascii="Verdana" w:hAnsi="Verdana"/>
          <w:i/>
          <w:color w:val="auto"/>
          <w:sz w:val="20"/>
          <w:szCs w:val="20"/>
        </w:rPr>
        <w:br/>
      </w:r>
      <w:r w:rsidRPr="00DB53CF">
        <w:rPr>
          <w:rFonts w:ascii="Verdana" w:hAnsi="Verdana"/>
          <w:i/>
          <w:color w:val="auto"/>
          <w:sz w:val="20"/>
          <w:szCs w:val="20"/>
        </w:rPr>
        <w:br/>
        <w:t>De onverenigbaarheid wordt geacht op te houden door het overlijden van de persoon door wie ze tot stand is gekomen, door echtscheiding of door de beëindiging van het wettelijk samenlevingscontract.</w:t>
      </w:r>
      <w:r w:rsidRPr="00DB53CF">
        <w:rPr>
          <w:rFonts w:ascii="Verdana" w:hAnsi="Verdana"/>
          <w:i/>
          <w:color w:val="auto"/>
          <w:sz w:val="20"/>
          <w:szCs w:val="20"/>
        </w:rPr>
        <w:br/>
      </w:r>
      <w:r w:rsidRPr="00DB53CF">
        <w:rPr>
          <w:rFonts w:ascii="Verdana" w:hAnsi="Verdana"/>
          <w:i/>
          <w:color w:val="auto"/>
          <w:sz w:val="20"/>
          <w:szCs w:val="20"/>
        </w:rPr>
        <w:br/>
        <w:t>Overeenkomstig artikel 71 en 72 van de Nieuwe Gemeentewet is het eerste lid, 1° en 2°, ook van toepassing op de niet-Belgische onderdanen van de Europese Unie die in België verblijven voor de uitoefening in een andere lidstaat van de Europese Unie van ambten die gelijkwaardig zijn aan de ambten, vermeld in deze bepalingen.</w:t>
      </w:r>
    </w:p>
    <w:p w14:paraId="0CDCA19B" w14:textId="77777777" w:rsidR="00933C40" w:rsidRDefault="00933C40" w:rsidP="004D0A73">
      <w:pPr>
        <w:spacing w:after="0" w:line="276" w:lineRule="auto"/>
        <w:jc w:val="both"/>
        <w:rPr>
          <w:rFonts w:ascii="Verdana" w:hAnsi="Verdana"/>
          <w:i/>
          <w:color w:val="auto"/>
          <w:sz w:val="20"/>
          <w:szCs w:val="20"/>
        </w:rPr>
      </w:pPr>
    </w:p>
    <w:p w14:paraId="322836F6" w14:textId="77777777" w:rsidR="007F0FB1" w:rsidRPr="0053011C" w:rsidRDefault="007F0FB1" w:rsidP="004D0A73">
      <w:pPr>
        <w:spacing w:after="0" w:line="276" w:lineRule="auto"/>
        <w:jc w:val="both"/>
        <w:rPr>
          <w:rFonts w:ascii="Verdana" w:hAnsi="Verdana"/>
          <w:i/>
          <w:color w:val="auto"/>
          <w:sz w:val="20"/>
          <w:szCs w:val="20"/>
          <w:lang w:val="nl-BE"/>
        </w:rPr>
      </w:pPr>
    </w:p>
    <w:p w14:paraId="51BD051C" w14:textId="77777777" w:rsidR="0053011C" w:rsidRPr="0053011C" w:rsidRDefault="0053011C" w:rsidP="004D0A73">
      <w:pPr>
        <w:spacing w:after="0" w:line="276" w:lineRule="auto"/>
        <w:ind w:left="-5" w:hanging="10"/>
        <w:jc w:val="both"/>
        <w:rPr>
          <w:rFonts w:ascii="Verdana" w:hAnsi="Verdana"/>
          <w:b/>
          <w:color w:val="auto"/>
          <w:sz w:val="20"/>
          <w:szCs w:val="20"/>
        </w:rPr>
      </w:pPr>
    </w:p>
    <w:tbl>
      <w:tblPr>
        <w:tblW w:w="0" w:type="auto"/>
        <w:tblLook w:val="04A0" w:firstRow="1" w:lastRow="0" w:firstColumn="1" w:lastColumn="0" w:noHBand="0" w:noVBand="1"/>
      </w:tblPr>
      <w:tblGrid>
        <w:gridCol w:w="636"/>
        <w:gridCol w:w="8436"/>
      </w:tblGrid>
      <w:tr w:rsidR="0053011C" w:rsidRPr="0053011C" w14:paraId="74C972B5" w14:textId="77777777" w:rsidTr="00F121A0">
        <w:tc>
          <w:tcPr>
            <w:tcW w:w="0" w:type="auto"/>
            <w:shd w:val="clear" w:color="auto" w:fill="auto"/>
            <w:vAlign w:val="center"/>
          </w:tcPr>
          <w:p w14:paraId="5B79F609"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lastRenderedPageBreak/>
              <w:drawing>
                <wp:inline distT="0" distB="0" distL="0" distR="0" wp14:anchorId="0BD598E3" wp14:editId="1C56F737">
                  <wp:extent cx="259080" cy="259080"/>
                  <wp:effectExtent l="0" t="0" r="7620" b="7620"/>
                  <wp:docPr id="25" name="Afbeelding 25"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0E0A290" w14:textId="3B26819F"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Verboden handelingen:</w:t>
            </w:r>
            <w:r w:rsidRPr="0053011C">
              <w:rPr>
                <w:rFonts w:ascii="Verdana" w:hAnsi="Verdana"/>
                <w:i/>
                <w:color w:val="auto"/>
                <w:sz w:val="20"/>
                <w:szCs w:val="20"/>
                <w:lang w:val="nl-BE"/>
              </w:rPr>
              <w:t xml:space="preserve"> Decreet van 22 december 2017 over het lokaal bestuur, zoals gewijzigd, artikel 27 §2 (ook van toepassing op de OCMW-raadsleden op basis van art. 74 van hetzelfde decreet)</w:t>
            </w:r>
          </w:p>
        </w:tc>
      </w:tr>
    </w:tbl>
    <w:p w14:paraId="6F428875" w14:textId="77777777" w:rsidR="0053011C" w:rsidRPr="0053011C" w:rsidRDefault="0053011C" w:rsidP="004D0A73">
      <w:pPr>
        <w:spacing w:after="0" w:line="276" w:lineRule="auto"/>
        <w:jc w:val="both"/>
        <w:rPr>
          <w:rFonts w:ascii="Verdana" w:hAnsi="Verdana"/>
          <w:i/>
          <w:color w:val="auto"/>
          <w:sz w:val="20"/>
          <w:szCs w:val="20"/>
          <w:lang w:val="nl-BE"/>
        </w:rPr>
      </w:pPr>
    </w:p>
    <w:p w14:paraId="6679D05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Het is voor een gemeenteraadslid verboden:</w:t>
      </w:r>
    </w:p>
    <w:p w14:paraId="6A3A595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rechtstreeks of onrechtstreeks als advocaat of notaris tegen betaling te werken in geschillen ten behoeve van de gemeente. Dat verbod geldt ook voor de personen die in het kader van een associatie, groepering, samenwerking of op hetzelfde kantooradres met het gemeenteraadslid werken;</w:t>
      </w:r>
    </w:p>
    <w:p w14:paraId="5B835B1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rechtstreeks of onrechtstreeks als advocaat of notaris ten behoeve van de tegenpartij van de gemeente of ten behoeve van een personeelslid van de gemeente te werken bij geschillen die betrekking hebben op beslissingen over de tewerkstelling binnen de gemeente. Dat verbod geldt ook voor de personen die in het kader van een associatie, groepering, samenwerking of op hetzelfde kantooradres met het gemeenteraadslid werken;</w:t>
      </w:r>
    </w:p>
    <w:p w14:paraId="594A696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3° rechtstreeks of onrechtstreeks een overeenkomst te sluiten, behalve in geval van een schenking aan de gemeente of een gemeentelijk extern verzelfstandigd agentschap, of deel te nemen aan een opdracht voor aanneming van werken, leveringen of diensten, verkoop of aankoop ten behoeve van de gemeente of een gemeentelijk extern verzelfstandigd agentschap, behalve als het gemeenteraadslid een beroep doet op een dienstverlening van de gemeente of van een gemeentelijk extern verzelfstandigd agentschap en ten gevolge daarvan een overeenkomst aangaat;</w:t>
      </w:r>
    </w:p>
    <w:p w14:paraId="331AA85C" w14:textId="77ABEFA0"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4° op te treden als afgevaardigde of deskundige van een vakorganisatie in het bijzonder onderhandelingscomité of het hoog overlegcomité van de gemeente.</w:t>
      </w:r>
    </w:p>
    <w:p w14:paraId="0B59B8A1"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6FD06DE5" w14:textId="77777777" w:rsidTr="00F121A0">
        <w:tc>
          <w:tcPr>
            <w:tcW w:w="0" w:type="auto"/>
            <w:shd w:val="clear" w:color="auto" w:fill="auto"/>
            <w:vAlign w:val="center"/>
          </w:tcPr>
          <w:p w14:paraId="0C0CC285"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F56ACAC" wp14:editId="4B2B19D0">
                  <wp:extent cx="259080" cy="259080"/>
                  <wp:effectExtent l="0" t="0" r="7620" b="7620"/>
                  <wp:docPr id="26" name="Afbeelding 26"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608F2D79"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corruptie:</w:t>
            </w:r>
            <w:r w:rsidRPr="0053011C">
              <w:rPr>
                <w:rFonts w:ascii="Verdana" w:hAnsi="Verdana"/>
                <w:i/>
                <w:color w:val="auto"/>
                <w:sz w:val="20"/>
                <w:szCs w:val="20"/>
                <w:lang w:val="nl-BE"/>
              </w:rPr>
              <w:t xml:space="preserve"> Strafwetboek van 8 juni 1867, zoals gewijzigd, artikel 245</w:t>
            </w:r>
          </w:p>
        </w:tc>
      </w:tr>
    </w:tbl>
    <w:p w14:paraId="2A14DC75" w14:textId="77777777" w:rsidR="0053011C" w:rsidRPr="0053011C" w:rsidRDefault="0053011C" w:rsidP="004D0A73">
      <w:pPr>
        <w:spacing w:after="0" w:line="276" w:lineRule="auto"/>
        <w:jc w:val="both"/>
        <w:rPr>
          <w:rFonts w:ascii="Verdana" w:hAnsi="Verdana"/>
          <w:i/>
          <w:color w:val="auto"/>
          <w:sz w:val="20"/>
          <w:szCs w:val="20"/>
          <w:lang w:val="nl-BE"/>
        </w:rPr>
      </w:pPr>
    </w:p>
    <w:p w14:paraId="7D5A4E7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xml:space="preserve">Iedere persoon die een openbaar ambt uitoefent, die, hetzij rechtstreeks, hetzij door tussenpersonen of door schijnhandelingen, enig belang, welk het ook zij, neemt of aanvaardt in de verrichtingen, aanbestedingen, aannemingen of werken in regie waarover hij ten tijde van de handeling geheel of ten dele het beheer of het toezicht had, of die, belast met de </w:t>
      </w:r>
      <w:proofErr w:type="spellStart"/>
      <w:r w:rsidRPr="0053011C">
        <w:rPr>
          <w:rFonts w:ascii="Verdana" w:hAnsi="Verdana"/>
          <w:i/>
          <w:color w:val="auto"/>
          <w:sz w:val="20"/>
          <w:szCs w:val="20"/>
          <w:lang w:val="nl-BE"/>
        </w:rPr>
        <w:t>ordonnancering</w:t>
      </w:r>
      <w:proofErr w:type="spellEnd"/>
      <w:r w:rsidRPr="0053011C">
        <w:rPr>
          <w:rFonts w:ascii="Verdana" w:hAnsi="Verdana"/>
          <w:i/>
          <w:color w:val="auto"/>
          <w:sz w:val="20"/>
          <w:szCs w:val="20"/>
          <w:lang w:val="nl-BE"/>
        </w:rPr>
        <w:t xml:space="preserve"> van de betaling of de vereffening van een zaak, daarin enig belang neemt, wordt gestraft met gevangenisstraf van een jaar tot vijf jaar, en met geldboete van 100 [euro] tot 50 000 [euro] of met één van die straffen en hij kan bovendien, overeenkomstig artikel 33, worden veroordeeld tot ontzetting van het recht om openbare ambten, bedieningen of betrekkingen te vervullen. De voorafgaande bepaling is niet toepasselijk op hem die in de gegeven omstandigheden zijn private belangen door zijn betrekking niet kon bevorderen en openlijk heeft gehandeld.</w:t>
      </w:r>
    </w:p>
    <w:p w14:paraId="0C821763"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10D55B6F" w14:textId="77777777" w:rsidTr="00F121A0">
        <w:tc>
          <w:tcPr>
            <w:tcW w:w="0" w:type="auto"/>
            <w:shd w:val="clear" w:color="auto" w:fill="auto"/>
            <w:vAlign w:val="center"/>
          </w:tcPr>
          <w:p w14:paraId="75C7DBBF"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F8A221E" wp14:editId="014BC5C6">
                  <wp:extent cx="259080" cy="259080"/>
                  <wp:effectExtent l="0" t="0" r="7620" b="7620"/>
                  <wp:docPr id="27" name="Afbeelding 27"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0F4623BA" w14:textId="208A0735"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terugbetaling en verantwoording kosten:</w:t>
            </w:r>
            <w:r w:rsidRPr="0053011C">
              <w:rPr>
                <w:rFonts w:ascii="Verdana" w:hAnsi="Verdana"/>
                <w:i/>
                <w:color w:val="auto"/>
                <w:sz w:val="20"/>
                <w:szCs w:val="20"/>
                <w:lang w:val="nl-BE"/>
              </w:rPr>
              <w:t xml:space="preserve"> </w:t>
            </w:r>
            <w:r w:rsidRPr="0053011C">
              <w:rPr>
                <w:rFonts w:ascii="Verdana" w:hAnsi="Verdana"/>
                <w:i/>
                <w:color w:val="auto"/>
                <w:sz w:val="20"/>
                <w:szCs w:val="20"/>
              </w:rPr>
              <w:t xml:space="preserve">Besluit van de Vlaamse Regering van </w:t>
            </w:r>
            <w:r w:rsidR="00EB748F">
              <w:rPr>
                <w:rFonts w:ascii="Verdana" w:hAnsi="Verdana"/>
                <w:i/>
                <w:color w:val="auto"/>
                <w:sz w:val="20"/>
                <w:szCs w:val="20"/>
              </w:rPr>
              <w:t>6 juli 2018</w:t>
            </w:r>
            <w:r w:rsidRPr="0053011C">
              <w:rPr>
                <w:rFonts w:ascii="Verdana" w:hAnsi="Verdana"/>
                <w:i/>
                <w:color w:val="auto"/>
                <w:sz w:val="20"/>
                <w:szCs w:val="20"/>
              </w:rPr>
              <w:t xml:space="preserve"> houdende </w:t>
            </w:r>
            <w:r w:rsidR="00C70676">
              <w:rPr>
                <w:rFonts w:ascii="Verdana" w:hAnsi="Verdana"/>
                <w:i/>
                <w:color w:val="auto"/>
                <w:sz w:val="20"/>
                <w:szCs w:val="20"/>
              </w:rPr>
              <w:t>het statuut van de lokale mandataris</w:t>
            </w:r>
            <w:r w:rsidRPr="0053011C">
              <w:rPr>
                <w:rFonts w:ascii="Verdana" w:hAnsi="Verdana"/>
                <w:i/>
                <w:color w:val="auto"/>
                <w:sz w:val="20"/>
                <w:szCs w:val="20"/>
              </w:rPr>
              <w:t xml:space="preserve">, artikel 35 </w:t>
            </w:r>
          </w:p>
        </w:tc>
      </w:tr>
    </w:tbl>
    <w:p w14:paraId="64216207" w14:textId="77777777" w:rsidR="0053011C" w:rsidRPr="0053011C" w:rsidRDefault="0053011C" w:rsidP="004D0A73">
      <w:pPr>
        <w:spacing w:after="0" w:line="276" w:lineRule="auto"/>
        <w:jc w:val="both"/>
        <w:rPr>
          <w:rFonts w:ascii="Verdana" w:hAnsi="Verdana"/>
          <w:i/>
          <w:color w:val="auto"/>
          <w:sz w:val="20"/>
          <w:szCs w:val="20"/>
          <w:lang w:val="nl-BE"/>
        </w:rPr>
      </w:pPr>
    </w:p>
    <w:p w14:paraId="6FBA82ED" w14:textId="77777777" w:rsid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Art. 35. §1. Alleen kosten die verband houden met de uitoefening van het mandaat en die noodzakelijk zijn voor de uitoefening van het mandaat, kunnen worden terugbetaald.</w:t>
      </w:r>
    </w:p>
    <w:p w14:paraId="566B4BAF" w14:textId="77777777" w:rsidR="005125B9" w:rsidRDefault="005125B9" w:rsidP="004D0A73">
      <w:pPr>
        <w:spacing w:after="0" w:line="276" w:lineRule="auto"/>
        <w:jc w:val="both"/>
        <w:rPr>
          <w:rFonts w:ascii="Verdana" w:hAnsi="Verdana"/>
          <w:i/>
          <w:color w:val="auto"/>
          <w:sz w:val="20"/>
          <w:szCs w:val="20"/>
          <w:lang w:val="nl-BE"/>
        </w:rPr>
      </w:pPr>
    </w:p>
    <w:p w14:paraId="4EE7EE33" w14:textId="5547C66D" w:rsidR="005125B9" w:rsidRPr="0053011C" w:rsidRDefault="005125B9" w:rsidP="004D0A73">
      <w:pPr>
        <w:spacing w:after="0" w:line="276" w:lineRule="auto"/>
        <w:jc w:val="both"/>
        <w:rPr>
          <w:rFonts w:ascii="Verdana" w:hAnsi="Verdana"/>
          <w:i/>
          <w:color w:val="auto"/>
          <w:sz w:val="20"/>
          <w:szCs w:val="20"/>
          <w:lang w:val="nl-BE"/>
        </w:rPr>
      </w:pPr>
      <w:r w:rsidRPr="005125B9">
        <w:rPr>
          <w:rFonts w:ascii="Verdana" w:hAnsi="Verdana"/>
          <w:i/>
          <w:color w:val="auto"/>
          <w:sz w:val="20"/>
          <w:szCs w:val="20"/>
        </w:rPr>
        <w:t>De kosten, vermeld in het eerste lid, worden gestaafd met bewijsstukken.</w:t>
      </w:r>
    </w:p>
    <w:p w14:paraId="613DBCE0" w14:textId="77777777" w:rsidR="0053011C" w:rsidRPr="0053011C" w:rsidRDefault="0053011C" w:rsidP="004D0A73">
      <w:pPr>
        <w:spacing w:after="0" w:line="276" w:lineRule="auto"/>
        <w:jc w:val="both"/>
        <w:rPr>
          <w:rFonts w:ascii="Verdana" w:hAnsi="Verdana"/>
          <w:i/>
          <w:color w:val="auto"/>
          <w:sz w:val="20"/>
          <w:szCs w:val="20"/>
          <w:lang w:val="nl-BE"/>
        </w:rPr>
      </w:pPr>
    </w:p>
    <w:p w14:paraId="6852F8BC" w14:textId="77777777" w:rsidR="00354797" w:rsidRDefault="00354797" w:rsidP="004D0A73">
      <w:pPr>
        <w:spacing w:after="0" w:line="276" w:lineRule="auto"/>
        <w:jc w:val="both"/>
        <w:rPr>
          <w:rFonts w:ascii="Verdana" w:hAnsi="Verdana"/>
          <w:i/>
          <w:color w:val="auto"/>
          <w:sz w:val="20"/>
          <w:szCs w:val="20"/>
        </w:rPr>
      </w:pPr>
      <w:r w:rsidRPr="00354797">
        <w:rPr>
          <w:rFonts w:ascii="Verdana" w:hAnsi="Verdana"/>
          <w:i/>
          <w:color w:val="auto"/>
          <w:sz w:val="20"/>
          <w:szCs w:val="20"/>
        </w:rPr>
        <w:lastRenderedPageBreak/>
        <w:t>§ 2. De algemeen directeur beoordeelt of de kosten voldoen aan de voorwaarden, vermeld in paragraaf 1 en aan de voorwaarden, vermeld in het huishoudelijk reglement.</w:t>
      </w:r>
    </w:p>
    <w:p w14:paraId="1702D7BE" w14:textId="77777777" w:rsidR="00354797" w:rsidRDefault="00354797" w:rsidP="004D0A73">
      <w:pPr>
        <w:spacing w:after="0" w:line="276" w:lineRule="auto"/>
        <w:jc w:val="both"/>
        <w:rPr>
          <w:rFonts w:ascii="Verdana" w:hAnsi="Verdana"/>
          <w:i/>
          <w:color w:val="auto"/>
          <w:sz w:val="20"/>
          <w:szCs w:val="20"/>
        </w:rPr>
      </w:pPr>
    </w:p>
    <w:p w14:paraId="1206F469" w14:textId="466404FC" w:rsidR="0053011C" w:rsidRPr="0053011C" w:rsidRDefault="00354797" w:rsidP="004D0A73">
      <w:pPr>
        <w:spacing w:after="0" w:line="276" w:lineRule="auto"/>
        <w:jc w:val="both"/>
        <w:rPr>
          <w:rFonts w:ascii="Verdana" w:hAnsi="Verdana"/>
          <w:i/>
          <w:color w:val="auto"/>
          <w:sz w:val="20"/>
          <w:szCs w:val="20"/>
          <w:lang w:val="nl-BE"/>
        </w:rPr>
      </w:pPr>
      <w:r w:rsidRPr="00354797">
        <w:rPr>
          <w:rFonts w:ascii="Verdana" w:hAnsi="Verdana"/>
          <w:i/>
          <w:color w:val="auto"/>
          <w:sz w:val="20"/>
          <w:szCs w:val="20"/>
        </w:rPr>
        <w:t>§ 3. Jaarlijks wordt een overzicht gemaakt van de terugbetaling van de kosten van de mandatarissen. Dat document is openbaar.</w:t>
      </w:r>
    </w:p>
    <w:p w14:paraId="2FDB2741"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6CEFEAD4" w14:textId="77777777" w:rsidTr="00F121A0">
        <w:tc>
          <w:tcPr>
            <w:tcW w:w="0" w:type="auto"/>
            <w:shd w:val="clear" w:color="auto" w:fill="auto"/>
            <w:vAlign w:val="center"/>
          </w:tcPr>
          <w:p w14:paraId="057DAA8E"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52EEED7B" wp14:editId="33197C80">
                  <wp:extent cx="259080" cy="259080"/>
                  <wp:effectExtent l="0" t="0" r="7620" b="7620"/>
                  <wp:docPr id="28" name="Afbeelding 28"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4104B711"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terugbetaling specifieke kosten:</w:t>
            </w:r>
            <w:r w:rsidRPr="0053011C">
              <w:rPr>
                <w:rFonts w:ascii="Verdana" w:hAnsi="Verdana"/>
                <w:i/>
                <w:color w:val="auto"/>
                <w:sz w:val="20"/>
                <w:szCs w:val="20"/>
                <w:lang w:val="nl-BE"/>
              </w:rPr>
              <w:t xml:space="preserve"> Decreet van 22 december 2017 over het lokaal bestuur, zoals gewijzigd,</w:t>
            </w:r>
            <w:r w:rsidRPr="0053011C">
              <w:rPr>
                <w:rFonts w:ascii="Verdana" w:hAnsi="Verdana"/>
                <w:i/>
                <w:color w:val="auto"/>
                <w:sz w:val="20"/>
                <w:szCs w:val="20"/>
              </w:rPr>
              <w:t xml:space="preserve"> artikel 38</w:t>
            </w:r>
          </w:p>
        </w:tc>
      </w:tr>
    </w:tbl>
    <w:p w14:paraId="4B10B72F" w14:textId="77777777" w:rsidR="0053011C" w:rsidRPr="0053011C" w:rsidRDefault="0053011C" w:rsidP="004D0A73">
      <w:pPr>
        <w:spacing w:after="0" w:line="276" w:lineRule="auto"/>
        <w:jc w:val="both"/>
        <w:rPr>
          <w:rFonts w:ascii="Verdana" w:hAnsi="Verdana"/>
          <w:i/>
          <w:color w:val="auto"/>
          <w:sz w:val="20"/>
          <w:szCs w:val="20"/>
          <w:lang w:val="nl-BE"/>
        </w:rPr>
      </w:pPr>
    </w:p>
    <w:p w14:paraId="5B505CC4"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gemeenteraad stelt bij de aanvang van de zittingsperiode een huishoudelijk reglement vast waarin aanvullende maatregelen worden opgenomen voor de werking van de raad en waarin minstens bepalingen worden opgenomen over:</w:t>
      </w:r>
    </w:p>
    <w:p w14:paraId="3503AB1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de vergaderingen waarvoor presentiegeld wordt verleend, het bedrag van het presentiegeld en de nadere regels voor de eventuele terugbetaling van specifieke kosten die verband houden met de uitoefening van het mandaat van gemeenteraadslid of lid van het college van burgemeester en schepenen;</w:t>
      </w:r>
    </w:p>
    <w:p w14:paraId="68C83E31"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w:t>
      </w:r>
    </w:p>
    <w:p w14:paraId="6506C2A7"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7FC4FF9B" w14:textId="77777777" w:rsidTr="00F121A0">
        <w:tc>
          <w:tcPr>
            <w:tcW w:w="0" w:type="auto"/>
            <w:shd w:val="clear" w:color="auto" w:fill="auto"/>
            <w:vAlign w:val="center"/>
          </w:tcPr>
          <w:p w14:paraId="4F666D3D"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73CA0041" wp14:editId="2778C1F0">
                  <wp:extent cx="259080" cy="259080"/>
                  <wp:effectExtent l="0" t="0" r="7620" b="7620"/>
                  <wp:docPr id="29" name="Afbeelding 29"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27799E92"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rPr>
              <w:t>Wetgeving inzake beroepsgeheim:</w:t>
            </w:r>
            <w:r w:rsidRPr="0053011C">
              <w:rPr>
                <w:rFonts w:ascii="Verdana" w:hAnsi="Verdana"/>
                <w:i/>
                <w:color w:val="auto"/>
                <w:sz w:val="20"/>
                <w:szCs w:val="20"/>
              </w:rPr>
              <w:t xml:space="preserve"> </w:t>
            </w:r>
            <w:r w:rsidRPr="0053011C">
              <w:rPr>
                <w:rFonts w:ascii="Verdana" w:hAnsi="Verdana"/>
                <w:i/>
                <w:color w:val="auto"/>
                <w:sz w:val="20"/>
                <w:szCs w:val="20"/>
                <w:lang w:val="nl-BE"/>
              </w:rPr>
              <w:t>Strafwetboek van 8 juni 1867, zoals gewijzigd,</w:t>
            </w:r>
            <w:r w:rsidRPr="0053011C">
              <w:rPr>
                <w:rFonts w:ascii="Verdana" w:hAnsi="Verdana"/>
                <w:i/>
                <w:color w:val="auto"/>
                <w:sz w:val="20"/>
                <w:szCs w:val="20"/>
              </w:rPr>
              <w:t xml:space="preserve"> artikel 458</w:t>
            </w:r>
          </w:p>
        </w:tc>
      </w:tr>
    </w:tbl>
    <w:p w14:paraId="438EE2D5" w14:textId="77777777" w:rsidR="0053011C" w:rsidRPr="0053011C" w:rsidRDefault="0053011C" w:rsidP="004D0A73">
      <w:pPr>
        <w:spacing w:after="0" w:line="276" w:lineRule="auto"/>
        <w:jc w:val="both"/>
        <w:rPr>
          <w:rFonts w:ascii="Verdana" w:hAnsi="Verdana"/>
          <w:i/>
          <w:color w:val="auto"/>
          <w:sz w:val="20"/>
          <w:szCs w:val="20"/>
        </w:rPr>
      </w:pPr>
    </w:p>
    <w:p w14:paraId="43D44DB5" w14:textId="2A41BFAA" w:rsid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 xml:space="preserve">Geneesheren, heelkundigen, officieren van gezondheid, apothekers, vroedvrouwen en alle andere personen die uit hoofde van hun staat of beroep kennis dragen van geheimen die hun zijn toevertrouwd, en deze bekendmaken buiten het geval dat zij geroepen worden om in rechte (of voor een parlementaire onderzoekscommissie) getuigenis af te leggen en buiten het geval dat de wet hen verplicht die geheimen bekend te maken, worden gestraft met gevangenisstraf van </w:t>
      </w:r>
      <w:r w:rsidR="008764E9" w:rsidRPr="008764E9">
        <w:rPr>
          <w:rFonts w:ascii="Verdana" w:hAnsi="Verdana"/>
          <w:i/>
          <w:color w:val="auto"/>
          <w:sz w:val="20"/>
          <w:szCs w:val="20"/>
        </w:rPr>
        <w:t>een jaar tot drie jaar en een geldboete van honderd euro tot duizend euro of met een van die straffen alleen</w:t>
      </w:r>
    </w:p>
    <w:p w14:paraId="2493A9E5" w14:textId="77777777" w:rsidR="008764E9" w:rsidRPr="0053011C" w:rsidRDefault="008764E9" w:rsidP="004D0A73">
      <w:pPr>
        <w:spacing w:after="0" w:line="276" w:lineRule="auto"/>
        <w:jc w:val="both"/>
        <w:rPr>
          <w:rFonts w:ascii="Verdana" w:hAnsi="Verdana"/>
          <w:i/>
          <w:color w:val="auto"/>
          <w:sz w:val="20"/>
          <w:szCs w:val="20"/>
        </w:rPr>
      </w:pPr>
    </w:p>
    <w:tbl>
      <w:tblPr>
        <w:tblW w:w="0" w:type="auto"/>
        <w:tblLook w:val="04A0" w:firstRow="1" w:lastRow="0" w:firstColumn="1" w:lastColumn="0" w:noHBand="0" w:noVBand="1"/>
      </w:tblPr>
      <w:tblGrid>
        <w:gridCol w:w="636"/>
        <w:gridCol w:w="8436"/>
      </w:tblGrid>
      <w:tr w:rsidR="0053011C" w:rsidRPr="0053011C" w14:paraId="46F37861" w14:textId="77777777" w:rsidTr="00F121A0">
        <w:tc>
          <w:tcPr>
            <w:tcW w:w="0" w:type="auto"/>
            <w:shd w:val="clear" w:color="auto" w:fill="auto"/>
            <w:vAlign w:val="center"/>
          </w:tcPr>
          <w:p w14:paraId="42B5F956"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5EB4E5A2" wp14:editId="5CDA62B3">
                  <wp:extent cx="259080" cy="259080"/>
                  <wp:effectExtent l="0" t="0" r="7620" b="7620"/>
                  <wp:docPr id="30" name="Afbeelding 30"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5A2B3740"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rPr>
              <w:t>Wetgeving inzake geheimhoudingsplicht:</w:t>
            </w:r>
            <w:r w:rsidRPr="0053011C">
              <w:rPr>
                <w:rFonts w:ascii="Verdana" w:hAnsi="Verdana"/>
                <w:i/>
                <w:color w:val="auto"/>
                <w:sz w:val="20"/>
                <w:szCs w:val="20"/>
              </w:rPr>
              <w:t xml:space="preserve"> </w:t>
            </w:r>
            <w:r w:rsidRPr="0053011C">
              <w:rPr>
                <w:rFonts w:ascii="Verdana" w:hAnsi="Verdana"/>
                <w:i/>
                <w:color w:val="auto"/>
                <w:sz w:val="20"/>
                <w:szCs w:val="20"/>
                <w:lang w:val="nl-BE"/>
              </w:rPr>
              <w:t>Decreet van 22 december 2017 over het lokaal bestuur, zoals gewijzigd,</w:t>
            </w:r>
            <w:r w:rsidRPr="0053011C">
              <w:rPr>
                <w:rFonts w:ascii="Verdana" w:hAnsi="Verdana"/>
                <w:i/>
                <w:color w:val="auto"/>
                <w:sz w:val="20"/>
                <w:szCs w:val="20"/>
              </w:rPr>
              <w:t xml:space="preserve"> artikel 29 §4</w:t>
            </w:r>
          </w:p>
        </w:tc>
      </w:tr>
    </w:tbl>
    <w:p w14:paraId="055DEAD2" w14:textId="77777777" w:rsidR="0053011C" w:rsidRPr="0053011C" w:rsidRDefault="0053011C" w:rsidP="004D0A73">
      <w:pPr>
        <w:spacing w:after="0" w:line="276" w:lineRule="auto"/>
        <w:jc w:val="both"/>
        <w:rPr>
          <w:rFonts w:ascii="Verdana" w:hAnsi="Verdana"/>
          <w:i/>
          <w:color w:val="auto"/>
          <w:sz w:val="20"/>
          <w:szCs w:val="20"/>
        </w:rPr>
      </w:pPr>
    </w:p>
    <w:p w14:paraId="7F063BFF"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 4. De gemeenteraadsleden, alsook alle andere personen die krachtens de wet of het decreet de besloten vergaderingen van de gemeenteraad bijwonen, zijn tot geheimhouding verplicht.</w:t>
      </w:r>
    </w:p>
    <w:p w14:paraId="2D38B14E" w14:textId="77777777" w:rsidR="0053011C" w:rsidRPr="0053011C" w:rsidRDefault="0053011C" w:rsidP="004D0A73">
      <w:pPr>
        <w:spacing w:after="0" w:line="276" w:lineRule="auto"/>
        <w:jc w:val="both"/>
        <w:rPr>
          <w:rFonts w:ascii="Verdana" w:hAnsi="Verdana"/>
          <w:i/>
          <w:color w:val="auto"/>
          <w:sz w:val="20"/>
          <w:szCs w:val="20"/>
        </w:rPr>
      </w:pPr>
    </w:p>
    <w:p w14:paraId="72F6C6FD"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Dit artikel doet geen afbreuk aan de mogelijkheid van strafrechtelijke vervolging van de gemeenteraadsleden, alsook van alle andere personen als vermeld in het eerste lid wegens schending van het beroepsgeheim, overeenkomstig artikel 458 van het Strafwetboek.</w:t>
      </w:r>
    </w:p>
    <w:p w14:paraId="003CC6F5"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45643FE7" w14:textId="77777777" w:rsidTr="00F121A0">
        <w:tc>
          <w:tcPr>
            <w:tcW w:w="0" w:type="auto"/>
            <w:shd w:val="clear" w:color="auto" w:fill="auto"/>
            <w:vAlign w:val="center"/>
          </w:tcPr>
          <w:p w14:paraId="36A95FF9"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109479E" wp14:editId="1C0D4308">
                  <wp:extent cx="259080" cy="259080"/>
                  <wp:effectExtent l="0" t="0" r="7620" b="7620"/>
                  <wp:docPr id="31" name="Afbeelding 31"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AD3AB6D"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 xml:space="preserve">Wetgeving </w:t>
            </w:r>
            <w:r w:rsidRPr="0053011C">
              <w:rPr>
                <w:rFonts w:ascii="Verdana" w:hAnsi="Verdana"/>
                <w:i/>
                <w:color w:val="auto"/>
                <w:sz w:val="20"/>
                <w:szCs w:val="20"/>
                <w:u w:val="single"/>
              </w:rPr>
              <w:t>inzake openbaarheid van de vergadering</w:t>
            </w:r>
            <w:r w:rsidRPr="0053011C">
              <w:rPr>
                <w:rFonts w:ascii="Verdana" w:hAnsi="Verdana"/>
                <w:i/>
                <w:color w:val="auto"/>
                <w:sz w:val="20"/>
                <w:szCs w:val="20"/>
                <w:u w:val="single"/>
                <w:lang w:val="nl-BE"/>
              </w:rPr>
              <w:t>:</w:t>
            </w:r>
            <w:r w:rsidRPr="0053011C">
              <w:rPr>
                <w:rFonts w:ascii="Verdana" w:hAnsi="Verdana"/>
                <w:i/>
                <w:color w:val="auto"/>
                <w:sz w:val="20"/>
                <w:szCs w:val="20"/>
                <w:lang w:val="nl-BE"/>
              </w:rPr>
              <w:t xml:space="preserve"> Decreet van 22 december 2017 over het lokaal bestuur, zoals gewijzigd,</w:t>
            </w:r>
            <w:r w:rsidRPr="0053011C">
              <w:rPr>
                <w:rFonts w:ascii="Verdana" w:hAnsi="Verdana"/>
                <w:i/>
                <w:color w:val="auto"/>
                <w:sz w:val="20"/>
                <w:szCs w:val="20"/>
              </w:rPr>
              <w:t xml:space="preserve"> artikel 28</w:t>
            </w:r>
          </w:p>
        </w:tc>
      </w:tr>
    </w:tbl>
    <w:p w14:paraId="31F44973" w14:textId="77777777" w:rsidR="0053011C" w:rsidRPr="0053011C" w:rsidRDefault="0053011C" w:rsidP="004D0A73">
      <w:pPr>
        <w:spacing w:after="0" w:line="276" w:lineRule="auto"/>
        <w:jc w:val="both"/>
        <w:rPr>
          <w:rFonts w:ascii="Verdana" w:hAnsi="Verdana"/>
          <w:i/>
          <w:color w:val="auto"/>
          <w:sz w:val="20"/>
          <w:szCs w:val="20"/>
          <w:lang w:val="nl-BE"/>
        </w:rPr>
      </w:pPr>
    </w:p>
    <w:p w14:paraId="03B2940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1. De vergaderingen van de gemeenteraad zijn openbaar, behalve als:</w:t>
      </w:r>
    </w:p>
    <w:p w14:paraId="74E57C73"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het om aangelegenheden gaat die de persoonlijke levenssfeer raken. Zodra een dergelijk punt aan de orde is, beveelt de voorzitter de behandeling in besloten vergadering;</w:t>
      </w:r>
    </w:p>
    <w:p w14:paraId="22E4328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de gemeenteraad met twee derde van de aanwezige leden en op gemotiveerde wijze beslist tot behandeling in besloten vergadering, in het belang van de openbare orde of op grond van ernstige bezwaren tegen de openbaarheid.</w:t>
      </w:r>
    </w:p>
    <w:p w14:paraId="27741EEB" w14:textId="77777777" w:rsidR="0053011C" w:rsidRPr="0053011C" w:rsidRDefault="0053011C" w:rsidP="004D0A73">
      <w:pPr>
        <w:spacing w:after="0" w:line="276" w:lineRule="auto"/>
        <w:jc w:val="both"/>
        <w:rPr>
          <w:rFonts w:ascii="Verdana" w:hAnsi="Verdana"/>
          <w:i/>
          <w:color w:val="auto"/>
          <w:sz w:val="20"/>
          <w:szCs w:val="20"/>
          <w:lang w:val="nl-BE"/>
        </w:rPr>
      </w:pPr>
    </w:p>
    <w:p w14:paraId="2CD2F31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lastRenderedPageBreak/>
        <w:t>De vergaderingen over de beleidsrapporten, vermeld in artikel 249, zijn in elk geval openbaar.</w:t>
      </w:r>
    </w:p>
    <w:p w14:paraId="33C48B67" w14:textId="77777777" w:rsidR="0053011C" w:rsidRPr="0053011C" w:rsidRDefault="0053011C" w:rsidP="004D0A73">
      <w:pPr>
        <w:spacing w:after="0" w:line="276" w:lineRule="auto"/>
        <w:jc w:val="both"/>
        <w:rPr>
          <w:rFonts w:ascii="Verdana" w:hAnsi="Verdana"/>
          <w:i/>
          <w:color w:val="auto"/>
          <w:sz w:val="20"/>
          <w:szCs w:val="20"/>
          <w:lang w:val="nl-BE"/>
        </w:rPr>
      </w:pPr>
    </w:p>
    <w:p w14:paraId="1B8B0481" w14:textId="5342E871"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De besloten vergadering kan alleen plaatsvinden na de openbare vergadering, uitgezonderd in tuchtzaken. Als tijdens de openbare vergadering blijkt dat de behandeling van een punt in besloten vergadering moet worden voortgezet, kan de openbare vergadering, alleen met dat doel, worden onderbroken. Als tijdens de besloten vergadering blijkt dat de behandeling van een punt in openbare vergadering moet worden behandeld, wordt dat punt opgenomen op de agenda van de eerstvolgende gemeenteraad. In geval van dringende noodzakelijkheid van het punt of in geval van de eedaflegging van een personeelslid kan de besloten vergadering, alleen met dat doel, worden onderbroken.</w:t>
      </w:r>
    </w:p>
    <w:p w14:paraId="3F38967D" w14:textId="77777777" w:rsidR="0053011C" w:rsidRPr="0053011C" w:rsidRDefault="0053011C" w:rsidP="004D0A73">
      <w:pPr>
        <w:spacing w:after="0" w:line="276" w:lineRule="auto"/>
        <w:jc w:val="both"/>
        <w:rPr>
          <w:rFonts w:ascii="Verdana" w:hAnsi="Verdana"/>
          <w:i/>
          <w:color w:val="auto"/>
          <w:sz w:val="20"/>
          <w:szCs w:val="20"/>
        </w:rPr>
      </w:pPr>
    </w:p>
    <w:tbl>
      <w:tblPr>
        <w:tblW w:w="0" w:type="auto"/>
        <w:tblLook w:val="04A0" w:firstRow="1" w:lastRow="0" w:firstColumn="1" w:lastColumn="0" w:noHBand="0" w:noVBand="1"/>
      </w:tblPr>
      <w:tblGrid>
        <w:gridCol w:w="636"/>
        <w:gridCol w:w="8436"/>
      </w:tblGrid>
      <w:tr w:rsidR="0053011C" w:rsidRPr="0053011C" w14:paraId="4229F837" w14:textId="77777777" w:rsidTr="00F121A0">
        <w:tc>
          <w:tcPr>
            <w:tcW w:w="0" w:type="auto"/>
            <w:shd w:val="clear" w:color="auto" w:fill="auto"/>
            <w:vAlign w:val="center"/>
          </w:tcPr>
          <w:p w14:paraId="78F21A24"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3D13A16" wp14:editId="4CAE2FF7">
                  <wp:extent cx="259080" cy="259080"/>
                  <wp:effectExtent l="0" t="0" r="7620" b="7620"/>
                  <wp:docPr id="32" name="Afbeelding 32"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AE1C405"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 xml:space="preserve">Wetgeving </w:t>
            </w:r>
            <w:r w:rsidRPr="0053011C">
              <w:rPr>
                <w:rFonts w:ascii="Verdana" w:hAnsi="Verdana"/>
                <w:i/>
                <w:color w:val="auto"/>
                <w:sz w:val="20"/>
                <w:szCs w:val="20"/>
                <w:u w:val="single"/>
              </w:rPr>
              <w:t>inzake vertrouwelijkheid van informatie</w:t>
            </w:r>
            <w:r w:rsidRPr="0053011C">
              <w:rPr>
                <w:rFonts w:ascii="Verdana" w:hAnsi="Verdana"/>
                <w:i/>
                <w:color w:val="auto"/>
                <w:sz w:val="20"/>
                <w:szCs w:val="20"/>
                <w:u w:val="single"/>
                <w:lang w:val="nl-BE"/>
              </w:rPr>
              <w:t>:</w:t>
            </w:r>
            <w:r w:rsidRPr="0053011C">
              <w:rPr>
                <w:rFonts w:ascii="Verdana" w:hAnsi="Verdana"/>
                <w:i/>
                <w:color w:val="auto"/>
                <w:sz w:val="20"/>
                <w:szCs w:val="20"/>
                <w:lang w:val="nl-BE"/>
              </w:rPr>
              <w:t xml:space="preserve"> Wet van 17 juni 2013 betreffende de motivering, de informatie en de rechtsmiddelen inzake overheidsopdrachten en bepaalde opdrachten voor werken, leveringen en diensten, zoals gewijzigd, artikel 10 §2</w:t>
            </w:r>
          </w:p>
        </w:tc>
      </w:tr>
    </w:tbl>
    <w:p w14:paraId="5F242E52" w14:textId="77777777" w:rsidR="0053011C" w:rsidRPr="0053011C" w:rsidRDefault="0053011C" w:rsidP="004D0A73">
      <w:pPr>
        <w:spacing w:after="0" w:line="276" w:lineRule="auto"/>
        <w:jc w:val="both"/>
        <w:rPr>
          <w:rFonts w:ascii="Verdana" w:hAnsi="Verdana"/>
          <w:i/>
          <w:color w:val="auto"/>
          <w:sz w:val="20"/>
          <w:szCs w:val="20"/>
          <w:lang w:val="nl-BE"/>
        </w:rPr>
      </w:pPr>
    </w:p>
    <w:p w14:paraId="0A11DF8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De aanbestedende instantie en elke persoon die, in het kader van zijn functie of van de hem toevertrouwde opdrachten, kennis heeft van vertrouwelijke informatie over een opdracht of die hem, in het kader van het plaatsen en de uitvoering van de opdracht, door de kandidaten, inschrijvers, aannemers, leveranciers of dienstverleners werd verstrekt, mogen die informatie niet bekendmaken. Deze informatie heeft meer bepaald betrekking op de technische of commerciële geheimen en op de vertrouwelijke aspecten van de offertes.</w:t>
      </w:r>
    </w:p>
    <w:p w14:paraId="6AB9DCF1" w14:textId="77777777" w:rsidR="0053011C" w:rsidRPr="0053011C" w:rsidRDefault="0053011C" w:rsidP="004D0A73">
      <w:pPr>
        <w:spacing w:after="0" w:line="276" w:lineRule="auto"/>
        <w:jc w:val="both"/>
        <w:rPr>
          <w:rFonts w:ascii="Verdana" w:hAnsi="Verdana"/>
          <w:i/>
          <w:color w:val="auto"/>
          <w:sz w:val="20"/>
          <w:szCs w:val="20"/>
          <w:lang w:val="nl-BE"/>
        </w:rPr>
      </w:pPr>
    </w:p>
    <w:p w14:paraId="775DF6A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Zolang de aanbestedende instantie geen beslissing heeft genomen over, naargelang het geval, de selectie of kwalificatie van de kandidaten of deelnemers, de regelmatigheid van de offertes, de gunning van de opdracht of de beslissing om af te zien van het plaatsen van de opdracht, hebben de kandidaten, deelnemers, inschrijvers en derden geen toegang tot de documenten betreffende de procedure, met name de aanvragen tot deelneming of kwalificatie, de offertes en de interne documenten van de aanbestedende instantie.</w:t>
      </w:r>
    </w:p>
    <w:p w14:paraId="6ACC03C3" w14:textId="77777777" w:rsidR="0053011C" w:rsidRPr="0010773E" w:rsidRDefault="0053011C" w:rsidP="004D0A73">
      <w:pPr>
        <w:spacing w:after="0" w:line="276" w:lineRule="auto"/>
        <w:jc w:val="both"/>
        <w:rPr>
          <w:i/>
          <w:color w:val="auto"/>
          <w:lang w:val="nl-BE"/>
        </w:rPr>
      </w:pPr>
    </w:p>
    <w:p w14:paraId="1F0506D6" w14:textId="77777777" w:rsidR="0053011C" w:rsidRPr="0053011C" w:rsidRDefault="0053011C" w:rsidP="004D0A73">
      <w:pPr>
        <w:jc w:val="both"/>
        <w:rPr>
          <w:rFonts w:ascii="Verdana" w:hAnsi="Verdana"/>
          <w:color w:val="auto"/>
          <w:sz w:val="20"/>
          <w:szCs w:val="20"/>
          <w:lang w:val="nl-BE"/>
        </w:rPr>
      </w:pPr>
    </w:p>
    <w:p w14:paraId="2BC26853" w14:textId="77777777" w:rsidR="0053011C" w:rsidRDefault="0053011C" w:rsidP="004D0A73">
      <w:pPr>
        <w:jc w:val="both"/>
      </w:pPr>
    </w:p>
    <w:sectPr w:rsidR="0053011C" w:rsidSect="00A53CDB">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2909" w14:textId="77777777" w:rsidR="000D1BA0" w:rsidRDefault="000D1BA0" w:rsidP="006E63C0">
      <w:pPr>
        <w:spacing w:after="0" w:line="240" w:lineRule="auto"/>
      </w:pPr>
      <w:r>
        <w:separator/>
      </w:r>
    </w:p>
  </w:endnote>
  <w:endnote w:type="continuationSeparator" w:id="0">
    <w:p w14:paraId="380544B2" w14:textId="77777777" w:rsidR="000D1BA0" w:rsidRDefault="000D1BA0" w:rsidP="006E63C0">
      <w:pPr>
        <w:spacing w:after="0" w:line="240" w:lineRule="auto"/>
      </w:pPr>
      <w:r>
        <w:continuationSeparator/>
      </w:r>
    </w:p>
  </w:endnote>
  <w:endnote w:type="continuationNotice" w:id="1">
    <w:p w14:paraId="7054A871" w14:textId="77777777" w:rsidR="000D1BA0" w:rsidRDefault="000D1B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8917698"/>
      <w:docPartObj>
        <w:docPartGallery w:val="Page Numbers (Bottom of Page)"/>
        <w:docPartUnique/>
      </w:docPartObj>
    </w:sdtPr>
    <w:sdtEndPr/>
    <w:sdtContent>
      <w:p w14:paraId="595DA7B7" w14:textId="4843F27F" w:rsidR="006E63C0" w:rsidRDefault="006E63C0">
        <w:pPr>
          <w:pStyle w:val="Voettekst"/>
          <w:jc w:val="right"/>
        </w:pPr>
        <w:r>
          <w:fldChar w:fldCharType="begin"/>
        </w:r>
        <w:r>
          <w:instrText>PAGE   \* MERGEFORMAT</w:instrText>
        </w:r>
        <w:r>
          <w:fldChar w:fldCharType="separate"/>
        </w:r>
        <w:r>
          <w:t>2</w:t>
        </w:r>
        <w:r>
          <w:fldChar w:fldCharType="end"/>
        </w:r>
      </w:p>
    </w:sdtContent>
  </w:sdt>
  <w:p w14:paraId="177B21CE" w14:textId="77777777" w:rsidR="006E63C0" w:rsidRDefault="006E63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2272" w14:textId="77777777" w:rsidR="000D1BA0" w:rsidRDefault="000D1BA0" w:rsidP="006E63C0">
      <w:pPr>
        <w:spacing w:after="0" w:line="240" w:lineRule="auto"/>
      </w:pPr>
      <w:r>
        <w:separator/>
      </w:r>
    </w:p>
  </w:footnote>
  <w:footnote w:type="continuationSeparator" w:id="0">
    <w:p w14:paraId="6F2C6B3F" w14:textId="77777777" w:rsidR="000D1BA0" w:rsidRDefault="000D1BA0" w:rsidP="006E63C0">
      <w:pPr>
        <w:spacing w:after="0" w:line="240" w:lineRule="auto"/>
      </w:pPr>
      <w:r>
        <w:continuationSeparator/>
      </w:r>
    </w:p>
  </w:footnote>
  <w:footnote w:type="continuationNotice" w:id="1">
    <w:p w14:paraId="2ED12BA4" w14:textId="77777777" w:rsidR="000D1BA0" w:rsidRDefault="000D1B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B23BD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482696443" o:spid="_x0000_i1025" type="#_x0000_t75" style="width:150pt;height:138pt;visibility:visible;mso-wrap-style:square">
            <v:imagedata r:id="rId1" o:title=""/>
          </v:shape>
        </w:pict>
      </mc:Choice>
      <mc:Fallback>
        <w:drawing>
          <wp:inline distT="0" distB="0" distL="0" distR="0" wp14:anchorId="72C2F8AA" wp14:editId="72C2F8AB">
            <wp:extent cx="1905000" cy="1752600"/>
            <wp:effectExtent l="0" t="0" r="0" b="0"/>
            <wp:docPr id="1482696443" name="Afbeelding 148269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5000" cy="1752600"/>
                    </a:xfrm>
                    <a:prstGeom prst="rect">
                      <a:avLst/>
                    </a:prstGeom>
                    <a:noFill/>
                    <a:ln>
                      <a:noFill/>
                    </a:ln>
                  </pic:spPr>
                </pic:pic>
              </a:graphicData>
            </a:graphic>
          </wp:inline>
        </w:drawing>
      </mc:Fallback>
    </mc:AlternateContent>
  </w:numPicBullet>
  <w:abstractNum w:abstractNumId="0" w15:restartNumberingAfterBreak="0">
    <w:nsid w:val="009C012A"/>
    <w:multiLevelType w:val="multilevel"/>
    <w:tmpl w:val="07B055A2"/>
    <w:lvl w:ilvl="0">
      <w:start w:val="1"/>
      <w:numFmt w:val="decimal"/>
      <w:lvlText w:val="%1."/>
      <w:lvlJc w:val="left"/>
      <w:pPr>
        <w:ind w:left="720" w:hanging="360"/>
      </w:pPr>
      <w:rPr>
        <w:rFonts w:ascii="Verdana" w:hAnsi="Verdana" w:hint="default"/>
        <w:sz w:val="28"/>
        <w:szCs w:val="28"/>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7C71AFA"/>
    <w:multiLevelType w:val="hybridMultilevel"/>
    <w:tmpl w:val="296C7E92"/>
    <w:lvl w:ilvl="0" w:tplc="26FC14D8">
      <w:start w:val="1"/>
      <w:numFmt w:val="bullet"/>
      <w:lvlText w:val=""/>
      <w:lvlPicBulletId w:val="0"/>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8E9043C"/>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BBD15CD"/>
    <w:multiLevelType w:val="hybridMultilevel"/>
    <w:tmpl w:val="F4248E26"/>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FB5666"/>
    <w:multiLevelType w:val="hybridMultilevel"/>
    <w:tmpl w:val="7918F82E"/>
    <w:lvl w:ilvl="0" w:tplc="0413000F">
      <w:start w:val="1"/>
      <w:numFmt w:val="decimal"/>
      <w:lvlText w:val="%1."/>
      <w:lvlJc w:val="left"/>
      <w:pPr>
        <w:ind w:left="705" w:hanging="360"/>
      </w:pPr>
    </w:lvl>
    <w:lvl w:ilvl="1" w:tplc="04130019" w:tentative="1">
      <w:start w:val="1"/>
      <w:numFmt w:val="lowerLetter"/>
      <w:lvlText w:val="%2."/>
      <w:lvlJc w:val="left"/>
      <w:pPr>
        <w:ind w:left="1425" w:hanging="360"/>
      </w:pPr>
    </w:lvl>
    <w:lvl w:ilvl="2" w:tplc="0413001B" w:tentative="1">
      <w:start w:val="1"/>
      <w:numFmt w:val="lowerRoman"/>
      <w:lvlText w:val="%3."/>
      <w:lvlJc w:val="right"/>
      <w:pPr>
        <w:ind w:left="2145" w:hanging="180"/>
      </w:pPr>
    </w:lvl>
    <w:lvl w:ilvl="3" w:tplc="0413000F" w:tentative="1">
      <w:start w:val="1"/>
      <w:numFmt w:val="decimal"/>
      <w:lvlText w:val="%4."/>
      <w:lvlJc w:val="left"/>
      <w:pPr>
        <w:ind w:left="2865" w:hanging="360"/>
      </w:pPr>
    </w:lvl>
    <w:lvl w:ilvl="4" w:tplc="04130019" w:tentative="1">
      <w:start w:val="1"/>
      <w:numFmt w:val="lowerLetter"/>
      <w:lvlText w:val="%5."/>
      <w:lvlJc w:val="left"/>
      <w:pPr>
        <w:ind w:left="3585" w:hanging="360"/>
      </w:pPr>
    </w:lvl>
    <w:lvl w:ilvl="5" w:tplc="0413001B" w:tentative="1">
      <w:start w:val="1"/>
      <w:numFmt w:val="lowerRoman"/>
      <w:lvlText w:val="%6."/>
      <w:lvlJc w:val="right"/>
      <w:pPr>
        <w:ind w:left="4305" w:hanging="180"/>
      </w:pPr>
    </w:lvl>
    <w:lvl w:ilvl="6" w:tplc="0413000F" w:tentative="1">
      <w:start w:val="1"/>
      <w:numFmt w:val="decimal"/>
      <w:lvlText w:val="%7."/>
      <w:lvlJc w:val="left"/>
      <w:pPr>
        <w:ind w:left="5025" w:hanging="360"/>
      </w:pPr>
    </w:lvl>
    <w:lvl w:ilvl="7" w:tplc="04130019" w:tentative="1">
      <w:start w:val="1"/>
      <w:numFmt w:val="lowerLetter"/>
      <w:lvlText w:val="%8."/>
      <w:lvlJc w:val="left"/>
      <w:pPr>
        <w:ind w:left="5745" w:hanging="360"/>
      </w:pPr>
    </w:lvl>
    <w:lvl w:ilvl="8" w:tplc="0413001B" w:tentative="1">
      <w:start w:val="1"/>
      <w:numFmt w:val="lowerRoman"/>
      <w:lvlText w:val="%9."/>
      <w:lvlJc w:val="right"/>
      <w:pPr>
        <w:ind w:left="6465" w:hanging="180"/>
      </w:pPr>
    </w:lvl>
  </w:abstractNum>
  <w:abstractNum w:abstractNumId="5" w15:restartNumberingAfterBreak="0">
    <w:nsid w:val="0E197E6B"/>
    <w:multiLevelType w:val="hybridMultilevel"/>
    <w:tmpl w:val="5A4478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39C7704"/>
    <w:multiLevelType w:val="multilevel"/>
    <w:tmpl w:val="492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16D96"/>
    <w:multiLevelType w:val="multilevel"/>
    <w:tmpl w:val="07B055A2"/>
    <w:lvl w:ilvl="0">
      <w:start w:val="1"/>
      <w:numFmt w:val="decimal"/>
      <w:lvlText w:val="%1."/>
      <w:lvlJc w:val="left"/>
      <w:pPr>
        <w:ind w:left="720" w:hanging="360"/>
      </w:pPr>
      <w:rPr>
        <w:rFonts w:ascii="Verdana" w:hAnsi="Verdana" w:hint="default"/>
        <w:sz w:val="28"/>
        <w:szCs w:val="28"/>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8883E44"/>
    <w:multiLevelType w:val="multilevel"/>
    <w:tmpl w:val="E222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52BB4"/>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1B74598E"/>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DD40550"/>
    <w:multiLevelType w:val="hybridMultilevel"/>
    <w:tmpl w:val="2684EB12"/>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F2C1370"/>
    <w:multiLevelType w:val="multilevel"/>
    <w:tmpl w:val="BD92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7B6B31"/>
    <w:multiLevelType w:val="hybridMultilevel"/>
    <w:tmpl w:val="3A9C059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2617001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975C66"/>
    <w:multiLevelType w:val="hybridMultilevel"/>
    <w:tmpl w:val="2E7CCCA2"/>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8AE4D9F"/>
    <w:multiLevelType w:val="multilevel"/>
    <w:tmpl w:val="07B055A2"/>
    <w:lvl w:ilvl="0">
      <w:start w:val="1"/>
      <w:numFmt w:val="decimal"/>
      <w:lvlText w:val="%1."/>
      <w:lvlJc w:val="left"/>
      <w:pPr>
        <w:ind w:left="720" w:hanging="360"/>
      </w:pPr>
      <w:rPr>
        <w:rFonts w:ascii="Verdana" w:hAnsi="Verdana" w:hint="default"/>
        <w:sz w:val="28"/>
        <w:szCs w:val="28"/>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2DD924FA"/>
    <w:multiLevelType w:val="hybridMultilevel"/>
    <w:tmpl w:val="8A741D5A"/>
    <w:lvl w:ilvl="0" w:tplc="04130001">
      <w:start w:val="1"/>
      <w:numFmt w:val="bullet"/>
      <w:lvlText w:val=""/>
      <w:lvlJc w:val="left"/>
      <w:pPr>
        <w:ind w:left="705" w:hanging="360"/>
      </w:pPr>
      <w:rPr>
        <w:rFonts w:ascii="Symbol" w:hAnsi="Symbol"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18" w15:restartNumberingAfterBreak="0">
    <w:nsid w:val="2E582497"/>
    <w:multiLevelType w:val="multilevel"/>
    <w:tmpl w:val="D200F8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34BC43EB"/>
    <w:multiLevelType w:val="hybridMultilevel"/>
    <w:tmpl w:val="59C087CA"/>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20" w15:restartNumberingAfterBreak="0">
    <w:nsid w:val="38F96307"/>
    <w:multiLevelType w:val="hybridMultilevel"/>
    <w:tmpl w:val="B7DA9974"/>
    <w:lvl w:ilvl="0" w:tplc="04130001">
      <w:start w:val="1"/>
      <w:numFmt w:val="bullet"/>
      <w:lvlText w:val=""/>
      <w:lvlJc w:val="left"/>
      <w:pPr>
        <w:ind w:left="705" w:hanging="360"/>
      </w:pPr>
      <w:rPr>
        <w:rFonts w:ascii="Symbol" w:hAnsi="Symbol"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21" w15:restartNumberingAfterBreak="0">
    <w:nsid w:val="3A620211"/>
    <w:multiLevelType w:val="hybridMultilevel"/>
    <w:tmpl w:val="10526ECE"/>
    <w:lvl w:ilvl="0" w:tplc="F632929C">
      <w:start w:val="1"/>
      <w:numFmt w:val="bullet"/>
      <w:lvlText w:val="­"/>
      <w:lvlJc w:val="left"/>
      <w:pPr>
        <w:ind w:left="705" w:hanging="360"/>
      </w:pPr>
      <w:rPr>
        <w:rFonts w:ascii="Calibri" w:hAnsi="Calibri" w:cs="Times New Roman" w:hint="default"/>
      </w:rPr>
    </w:lvl>
    <w:lvl w:ilvl="1" w:tplc="08130003">
      <w:start w:val="1"/>
      <w:numFmt w:val="bullet"/>
      <w:lvlText w:val="o"/>
      <w:lvlJc w:val="left"/>
      <w:pPr>
        <w:ind w:left="1425" w:hanging="360"/>
      </w:pPr>
      <w:rPr>
        <w:rFonts w:ascii="Courier New" w:hAnsi="Courier New" w:cs="Courier New" w:hint="default"/>
      </w:rPr>
    </w:lvl>
    <w:lvl w:ilvl="2" w:tplc="08130005">
      <w:start w:val="1"/>
      <w:numFmt w:val="bullet"/>
      <w:lvlText w:val=""/>
      <w:lvlJc w:val="left"/>
      <w:pPr>
        <w:ind w:left="2145" w:hanging="360"/>
      </w:pPr>
      <w:rPr>
        <w:rFonts w:ascii="Wingdings" w:hAnsi="Wingdings" w:hint="default"/>
      </w:rPr>
    </w:lvl>
    <w:lvl w:ilvl="3" w:tplc="08130001">
      <w:start w:val="1"/>
      <w:numFmt w:val="bullet"/>
      <w:lvlText w:val=""/>
      <w:lvlJc w:val="left"/>
      <w:pPr>
        <w:ind w:left="2865" w:hanging="360"/>
      </w:pPr>
      <w:rPr>
        <w:rFonts w:ascii="Symbol" w:hAnsi="Symbol" w:hint="default"/>
      </w:rPr>
    </w:lvl>
    <w:lvl w:ilvl="4" w:tplc="08130003">
      <w:start w:val="1"/>
      <w:numFmt w:val="bullet"/>
      <w:lvlText w:val="o"/>
      <w:lvlJc w:val="left"/>
      <w:pPr>
        <w:ind w:left="3585" w:hanging="360"/>
      </w:pPr>
      <w:rPr>
        <w:rFonts w:ascii="Courier New" w:hAnsi="Courier New" w:cs="Courier New" w:hint="default"/>
      </w:rPr>
    </w:lvl>
    <w:lvl w:ilvl="5" w:tplc="08130005">
      <w:start w:val="1"/>
      <w:numFmt w:val="bullet"/>
      <w:lvlText w:val=""/>
      <w:lvlJc w:val="left"/>
      <w:pPr>
        <w:ind w:left="4305" w:hanging="360"/>
      </w:pPr>
      <w:rPr>
        <w:rFonts w:ascii="Wingdings" w:hAnsi="Wingdings" w:hint="default"/>
      </w:rPr>
    </w:lvl>
    <w:lvl w:ilvl="6" w:tplc="08130001">
      <w:start w:val="1"/>
      <w:numFmt w:val="bullet"/>
      <w:lvlText w:val=""/>
      <w:lvlJc w:val="left"/>
      <w:pPr>
        <w:ind w:left="5025" w:hanging="360"/>
      </w:pPr>
      <w:rPr>
        <w:rFonts w:ascii="Symbol" w:hAnsi="Symbol" w:hint="default"/>
      </w:rPr>
    </w:lvl>
    <w:lvl w:ilvl="7" w:tplc="08130003">
      <w:start w:val="1"/>
      <w:numFmt w:val="bullet"/>
      <w:lvlText w:val="o"/>
      <w:lvlJc w:val="left"/>
      <w:pPr>
        <w:ind w:left="5745" w:hanging="360"/>
      </w:pPr>
      <w:rPr>
        <w:rFonts w:ascii="Courier New" w:hAnsi="Courier New" w:cs="Courier New" w:hint="default"/>
      </w:rPr>
    </w:lvl>
    <w:lvl w:ilvl="8" w:tplc="08130005">
      <w:start w:val="1"/>
      <w:numFmt w:val="bullet"/>
      <w:lvlText w:val=""/>
      <w:lvlJc w:val="left"/>
      <w:pPr>
        <w:ind w:left="6465" w:hanging="360"/>
      </w:pPr>
      <w:rPr>
        <w:rFonts w:ascii="Wingdings" w:hAnsi="Wingdings" w:hint="default"/>
      </w:rPr>
    </w:lvl>
  </w:abstractNum>
  <w:abstractNum w:abstractNumId="22" w15:restartNumberingAfterBreak="0">
    <w:nsid w:val="3C583CE2"/>
    <w:multiLevelType w:val="hybridMultilevel"/>
    <w:tmpl w:val="B6A8F7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F224B00"/>
    <w:multiLevelType w:val="hybridMultilevel"/>
    <w:tmpl w:val="E3E6AB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F850022"/>
    <w:multiLevelType w:val="hybridMultilevel"/>
    <w:tmpl w:val="99BAFB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93F3ACB"/>
    <w:multiLevelType w:val="hybridMultilevel"/>
    <w:tmpl w:val="3A9C059C"/>
    <w:lvl w:ilvl="0" w:tplc="1E6EBF7A">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6" w15:restartNumberingAfterBreak="0">
    <w:nsid w:val="497E2DC0"/>
    <w:multiLevelType w:val="hybridMultilevel"/>
    <w:tmpl w:val="8B6C56C8"/>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27" w15:restartNumberingAfterBreak="0">
    <w:nsid w:val="4A4D23DD"/>
    <w:multiLevelType w:val="hybridMultilevel"/>
    <w:tmpl w:val="95BE269E"/>
    <w:lvl w:ilvl="0" w:tplc="B76E7F64">
      <w:numFmt w:val="bullet"/>
      <w:lvlText w:val="-"/>
      <w:lvlJc w:val="left"/>
      <w:pPr>
        <w:ind w:left="360" w:hanging="360"/>
      </w:pPr>
      <w:rPr>
        <w:rFonts w:ascii="Calibri" w:eastAsia="Calibr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4C1809D0"/>
    <w:multiLevelType w:val="hybridMultilevel"/>
    <w:tmpl w:val="498C05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C7E3400"/>
    <w:multiLevelType w:val="hybridMultilevel"/>
    <w:tmpl w:val="9622178E"/>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30" w15:restartNumberingAfterBreak="0">
    <w:nsid w:val="50104EB5"/>
    <w:multiLevelType w:val="multilevel"/>
    <w:tmpl w:val="07B055A2"/>
    <w:lvl w:ilvl="0">
      <w:start w:val="1"/>
      <w:numFmt w:val="decimal"/>
      <w:lvlText w:val="%1."/>
      <w:lvlJc w:val="left"/>
      <w:pPr>
        <w:ind w:left="720" w:hanging="360"/>
      </w:pPr>
      <w:rPr>
        <w:rFonts w:ascii="Verdana" w:hAnsi="Verdana" w:hint="default"/>
        <w:sz w:val="28"/>
        <w:szCs w:val="28"/>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52DD32B6"/>
    <w:multiLevelType w:val="hybridMultilevel"/>
    <w:tmpl w:val="3A9C059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57F52C10"/>
    <w:multiLevelType w:val="hybridMultilevel"/>
    <w:tmpl w:val="0864304E"/>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33" w15:restartNumberingAfterBreak="0">
    <w:nsid w:val="57F647E7"/>
    <w:multiLevelType w:val="hybridMultilevel"/>
    <w:tmpl w:val="7354DE54"/>
    <w:lvl w:ilvl="0" w:tplc="04130001">
      <w:start w:val="1"/>
      <w:numFmt w:val="bullet"/>
      <w:lvlText w:val=""/>
      <w:lvlJc w:val="left"/>
      <w:pPr>
        <w:ind w:left="705" w:hanging="360"/>
      </w:pPr>
      <w:rPr>
        <w:rFonts w:ascii="Symbol" w:hAnsi="Symbol"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34" w15:restartNumberingAfterBreak="0">
    <w:nsid w:val="5B830BB6"/>
    <w:multiLevelType w:val="hybridMultilevel"/>
    <w:tmpl w:val="03AC5C4E"/>
    <w:lvl w:ilvl="0" w:tplc="04130001">
      <w:start w:val="1"/>
      <w:numFmt w:val="bullet"/>
      <w:lvlText w:val=""/>
      <w:lvlJc w:val="left"/>
      <w:pPr>
        <w:ind w:left="705" w:hanging="360"/>
      </w:pPr>
      <w:rPr>
        <w:rFonts w:ascii="Symbol" w:hAnsi="Symbol"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35" w15:restartNumberingAfterBreak="0">
    <w:nsid w:val="63F87F46"/>
    <w:multiLevelType w:val="hybridMultilevel"/>
    <w:tmpl w:val="16446F9A"/>
    <w:lvl w:ilvl="0" w:tplc="7ED4F4C0">
      <w:numFmt w:val="bullet"/>
      <w:lvlText w:val=""/>
      <w:lvlJc w:val="left"/>
      <w:pPr>
        <w:ind w:left="345" w:hanging="360"/>
      </w:pPr>
      <w:rPr>
        <w:rFonts w:ascii="Wingdings" w:eastAsia="Calibri" w:hAnsi="Wingdings" w:cs="Calibri" w:hint="default"/>
      </w:rPr>
    </w:lvl>
    <w:lvl w:ilvl="1" w:tplc="04130003" w:tentative="1">
      <w:start w:val="1"/>
      <w:numFmt w:val="bullet"/>
      <w:lvlText w:val="o"/>
      <w:lvlJc w:val="left"/>
      <w:pPr>
        <w:ind w:left="1065" w:hanging="360"/>
      </w:pPr>
      <w:rPr>
        <w:rFonts w:ascii="Courier New" w:hAnsi="Courier New" w:cs="Courier New" w:hint="default"/>
      </w:rPr>
    </w:lvl>
    <w:lvl w:ilvl="2" w:tplc="04130005" w:tentative="1">
      <w:start w:val="1"/>
      <w:numFmt w:val="bullet"/>
      <w:lvlText w:val=""/>
      <w:lvlJc w:val="left"/>
      <w:pPr>
        <w:ind w:left="1785" w:hanging="360"/>
      </w:pPr>
      <w:rPr>
        <w:rFonts w:ascii="Wingdings" w:hAnsi="Wingdings" w:hint="default"/>
      </w:rPr>
    </w:lvl>
    <w:lvl w:ilvl="3" w:tplc="04130001" w:tentative="1">
      <w:start w:val="1"/>
      <w:numFmt w:val="bullet"/>
      <w:lvlText w:val=""/>
      <w:lvlJc w:val="left"/>
      <w:pPr>
        <w:ind w:left="2505" w:hanging="360"/>
      </w:pPr>
      <w:rPr>
        <w:rFonts w:ascii="Symbol" w:hAnsi="Symbol" w:hint="default"/>
      </w:rPr>
    </w:lvl>
    <w:lvl w:ilvl="4" w:tplc="04130003" w:tentative="1">
      <w:start w:val="1"/>
      <w:numFmt w:val="bullet"/>
      <w:lvlText w:val="o"/>
      <w:lvlJc w:val="left"/>
      <w:pPr>
        <w:ind w:left="3225" w:hanging="360"/>
      </w:pPr>
      <w:rPr>
        <w:rFonts w:ascii="Courier New" w:hAnsi="Courier New" w:cs="Courier New" w:hint="default"/>
      </w:rPr>
    </w:lvl>
    <w:lvl w:ilvl="5" w:tplc="04130005" w:tentative="1">
      <w:start w:val="1"/>
      <w:numFmt w:val="bullet"/>
      <w:lvlText w:val=""/>
      <w:lvlJc w:val="left"/>
      <w:pPr>
        <w:ind w:left="3945" w:hanging="360"/>
      </w:pPr>
      <w:rPr>
        <w:rFonts w:ascii="Wingdings" w:hAnsi="Wingdings" w:hint="default"/>
      </w:rPr>
    </w:lvl>
    <w:lvl w:ilvl="6" w:tplc="04130001" w:tentative="1">
      <w:start w:val="1"/>
      <w:numFmt w:val="bullet"/>
      <w:lvlText w:val=""/>
      <w:lvlJc w:val="left"/>
      <w:pPr>
        <w:ind w:left="4665" w:hanging="360"/>
      </w:pPr>
      <w:rPr>
        <w:rFonts w:ascii="Symbol" w:hAnsi="Symbol" w:hint="default"/>
      </w:rPr>
    </w:lvl>
    <w:lvl w:ilvl="7" w:tplc="04130003" w:tentative="1">
      <w:start w:val="1"/>
      <w:numFmt w:val="bullet"/>
      <w:lvlText w:val="o"/>
      <w:lvlJc w:val="left"/>
      <w:pPr>
        <w:ind w:left="5385" w:hanging="360"/>
      </w:pPr>
      <w:rPr>
        <w:rFonts w:ascii="Courier New" w:hAnsi="Courier New" w:cs="Courier New" w:hint="default"/>
      </w:rPr>
    </w:lvl>
    <w:lvl w:ilvl="8" w:tplc="04130005" w:tentative="1">
      <w:start w:val="1"/>
      <w:numFmt w:val="bullet"/>
      <w:lvlText w:val=""/>
      <w:lvlJc w:val="left"/>
      <w:pPr>
        <w:ind w:left="6105" w:hanging="360"/>
      </w:pPr>
      <w:rPr>
        <w:rFonts w:ascii="Wingdings" w:hAnsi="Wingdings" w:hint="default"/>
      </w:rPr>
    </w:lvl>
  </w:abstractNum>
  <w:abstractNum w:abstractNumId="36" w15:restartNumberingAfterBreak="0">
    <w:nsid w:val="682106FA"/>
    <w:multiLevelType w:val="hybridMultilevel"/>
    <w:tmpl w:val="C0DA1636"/>
    <w:lvl w:ilvl="0" w:tplc="04130001">
      <w:start w:val="1"/>
      <w:numFmt w:val="bullet"/>
      <w:lvlText w:val=""/>
      <w:lvlJc w:val="left"/>
      <w:pPr>
        <w:ind w:left="927" w:hanging="360"/>
      </w:pPr>
      <w:rPr>
        <w:rFonts w:ascii="Symbol" w:hAnsi="Symbol" w:hint="default"/>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37" w15:restartNumberingAfterBreak="0">
    <w:nsid w:val="6A730E68"/>
    <w:multiLevelType w:val="hybridMultilevel"/>
    <w:tmpl w:val="B81A729E"/>
    <w:lvl w:ilvl="0" w:tplc="04130001">
      <w:start w:val="1"/>
      <w:numFmt w:val="bullet"/>
      <w:lvlText w:val=""/>
      <w:lvlJc w:val="left"/>
      <w:pPr>
        <w:ind w:left="700" w:hanging="360"/>
      </w:pPr>
      <w:rPr>
        <w:rFonts w:ascii="Symbol" w:hAnsi="Symbol" w:hint="default"/>
      </w:rPr>
    </w:lvl>
    <w:lvl w:ilvl="1" w:tplc="04130003" w:tentative="1">
      <w:start w:val="1"/>
      <w:numFmt w:val="bullet"/>
      <w:lvlText w:val="o"/>
      <w:lvlJc w:val="left"/>
      <w:pPr>
        <w:ind w:left="1420" w:hanging="360"/>
      </w:pPr>
      <w:rPr>
        <w:rFonts w:ascii="Courier New" w:hAnsi="Courier New" w:cs="Courier New" w:hint="default"/>
      </w:rPr>
    </w:lvl>
    <w:lvl w:ilvl="2" w:tplc="04130005" w:tentative="1">
      <w:start w:val="1"/>
      <w:numFmt w:val="bullet"/>
      <w:lvlText w:val=""/>
      <w:lvlJc w:val="left"/>
      <w:pPr>
        <w:ind w:left="2140" w:hanging="360"/>
      </w:pPr>
      <w:rPr>
        <w:rFonts w:ascii="Wingdings" w:hAnsi="Wingdings" w:hint="default"/>
      </w:rPr>
    </w:lvl>
    <w:lvl w:ilvl="3" w:tplc="04130001" w:tentative="1">
      <w:start w:val="1"/>
      <w:numFmt w:val="bullet"/>
      <w:lvlText w:val=""/>
      <w:lvlJc w:val="left"/>
      <w:pPr>
        <w:ind w:left="2860" w:hanging="360"/>
      </w:pPr>
      <w:rPr>
        <w:rFonts w:ascii="Symbol" w:hAnsi="Symbol" w:hint="default"/>
      </w:rPr>
    </w:lvl>
    <w:lvl w:ilvl="4" w:tplc="04130003" w:tentative="1">
      <w:start w:val="1"/>
      <w:numFmt w:val="bullet"/>
      <w:lvlText w:val="o"/>
      <w:lvlJc w:val="left"/>
      <w:pPr>
        <w:ind w:left="3580" w:hanging="360"/>
      </w:pPr>
      <w:rPr>
        <w:rFonts w:ascii="Courier New" w:hAnsi="Courier New" w:cs="Courier New" w:hint="default"/>
      </w:rPr>
    </w:lvl>
    <w:lvl w:ilvl="5" w:tplc="04130005" w:tentative="1">
      <w:start w:val="1"/>
      <w:numFmt w:val="bullet"/>
      <w:lvlText w:val=""/>
      <w:lvlJc w:val="left"/>
      <w:pPr>
        <w:ind w:left="4300" w:hanging="360"/>
      </w:pPr>
      <w:rPr>
        <w:rFonts w:ascii="Wingdings" w:hAnsi="Wingdings" w:hint="default"/>
      </w:rPr>
    </w:lvl>
    <w:lvl w:ilvl="6" w:tplc="04130001" w:tentative="1">
      <w:start w:val="1"/>
      <w:numFmt w:val="bullet"/>
      <w:lvlText w:val=""/>
      <w:lvlJc w:val="left"/>
      <w:pPr>
        <w:ind w:left="5020" w:hanging="360"/>
      </w:pPr>
      <w:rPr>
        <w:rFonts w:ascii="Symbol" w:hAnsi="Symbol" w:hint="default"/>
      </w:rPr>
    </w:lvl>
    <w:lvl w:ilvl="7" w:tplc="04130003" w:tentative="1">
      <w:start w:val="1"/>
      <w:numFmt w:val="bullet"/>
      <w:lvlText w:val="o"/>
      <w:lvlJc w:val="left"/>
      <w:pPr>
        <w:ind w:left="5740" w:hanging="360"/>
      </w:pPr>
      <w:rPr>
        <w:rFonts w:ascii="Courier New" w:hAnsi="Courier New" w:cs="Courier New" w:hint="default"/>
      </w:rPr>
    </w:lvl>
    <w:lvl w:ilvl="8" w:tplc="04130005" w:tentative="1">
      <w:start w:val="1"/>
      <w:numFmt w:val="bullet"/>
      <w:lvlText w:val=""/>
      <w:lvlJc w:val="left"/>
      <w:pPr>
        <w:ind w:left="6460" w:hanging="360"/>
      </w:pPr>
      <w:rPr>
        <w:rFonts w:ascii="Wingdings" w:hAnsi="Wingdings" w:hint="default"/>
      </w:rPr>
    </w:lvl>
  </w:abstractNum>
  <w:abstractNum w:abstractNumId="38" w15:restartNumberingAfterBreak="0">
    <w:nsid w:val="6C4C00CD"/>
    <w:multiLevelType w:val="hybridMultilevel"/>
    <w:tmpl w:val="D16A6262"/>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39" w15:restartNumberingAfterBreak="0">
    <w:nsid w:val="6E61587B"/>
    <w:multiLevelType w:val="hybridMultilevel"/>
    <w:tmpl w:val="0E227E0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6FC6421D"/>
    <w:multiLevelType w:val="hybridMultilevel"/>
    <w:tmpl w:val="48483D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0B6349F"/>
    <w:multiLevelType w:val="hybridMultilevel"/>
    <w:tmpl w:val="DB8ADB54"/>
    <w:lvl w:ilvl="0" w:tplc="04130001">
      <w:start w:val="1"/>
      <w:numFmt w:val="bullet"/>
      <w:lvlText w:val=""/>
      <w:lvlJc w:val="left"/>
      <w:pPr>
        <w:ind w:left="715" w:hanging="360"/>
      </w:pPr>
      <w:rPr>
        <w:rFonts w:ascii="Symbol" w:hAnsi="Symbol" w:hint="default"/>
      </w:rPr>
    </w:lvl>
    <w:lvl w:ilvl="1" w:tplc="04130003" w:tentative="1">
      <w:start w:val="1"/>
      <w:numFmt w:val="bullet"/>
      <w:lvlText w:val="o"/>
      <w:lvlJc w:val="left"/>
      <w:pPr>
        <w:ind w:left="1435" w:hanging="360"/>
      </w:pPr>
      <w:rPr>
        <w:rFonts w:ascii="Courier New" w:hAnsi="Courier New" w:cs="Courier New" w:hint="default"/>
      </w:rPr>
    </w:lvl>
    <w:lvl w:ilvl="2" w:tplc="04130005" w:tentative="1">
      <w:start w:val="1"/>
      <w:numFmt w:val="bullet"/>
      <w:lvlText w:val=""/>
      <w:lvlJc w:val="left"/>
      <w:pPr>
        <w:ind w:left="2155" w:hanging="360"/>
      </w:pPr>
      <w:rPr>
        <w:rFonts w:ascii="Wingdings" w:hAnsi="Wingdings" w:hint="default"/>
      </w:rPr>
    </w:lvl>
    <w:lvl w:ilvl="3" w:tplc="04130001" w:tentative="1">
      <w:start w:val="1"/>
      <w:numFmt w:val="bullet"/>
      <w:lvlText w:val=""/>
      <w:lvlJc w:val="left"/>
      <w:pPr>
        <w:ind w:left="2875" w:hanging="360"/>
      </w:pPr>
      <w:rPr>
        <w:rFonts w:ascii="Symbol" w:hAnsi="Symbol" w:hint="default"/>
      </w:rPr>
    </w:lvl>
    <w:lvl w:ilvl="4" w:tplc="04130003" w:tentative="1">
      <w:start w:val="1"/>
      <w:numFmt w:val="bullet"/>
      <w:lvlText w:val="o"/>
      <w:lvlJc w:val="left"/>
      <w:pPr>
        <w:ind w:left="3595" w:hanging="360"/>
      </w:pPr>
      <w:rPr>
        <w:rFonts w:ascii="Courier New" w:hAnsi="Courier New" w:cs="Courier New" w:hint="default"/>
      </w:rPr>
    </w:lvl>
    <w:lvl w:ilvl="5" w:tplc="04130005" w:tentative="1">
      <w:start w:val="1"/>
      <w:numFmt w:val="bullet"/>
      <w:lvlText w:val=""/>
      <w:lvlJc w:val="left"/>
      <w:pPr>
        <w:ind w:left="4315" w:hanging="360"/>
      </w:pPr>
      <w:rPr>
        <w:rFonts w:ascii="Wingdings" w:hAnsi="Wingdings" w:hint="default"/>
      </w:rPr>
    </w:lvl>
    <w:lvl w:ilvl="6" w:tplc="04130001" w:tentative="1">
      <w:start w:val="1"/>
      <w:numFmt w:val="bullet"/>
      <w:lvlText w:val=""/>
      <w:lvlJc w:val="left"/>
      <w:pPr>
        <w:ind w:left="5035" w:hanging="360"/>
      </w:pPr>
      <w:rPr>
        <w:rFonts w:ascii="Symbol" w:hAnsi="Symbol" w:hint="default"/>
      </w:rPr>
    </w:lvl>
    <w:lvl w:ilvl="7" w:tplc="04130003" w:tentative="1">
      <w:start w:val="1"/>
      <w:numFmt w:val="bullet"/>
      <w:lvlText w:val="o"/>
      <w:lvlJc w:val="left"/>
      <w:pPr>
        <w:ind w:left="5755" w:hanging="360"/>
      </w:pPr>
      <w:rPr>
        <w:rFonts w:ascii="Courier New" w:hAnsi="Courier New" w:cs="Courier New" w:hint="default"/>
      </w:rPr>
    </w:lvl>
    <w:lvl w:ilvl="8" w:tplc="04130005" w:tentative="1">
      <w:start w:val="1"/>
      <w:numFmt w:val="bullet"/>
      <w:lvlText w:val=""/>
      <w:lvlJc w:val="left"/>
      <w:pPr>
        <w:ind w:left="6475" w:hanging="360"/>
      </w:pPr>
      <w:rPr>
        <w:rFonts w:ascii="Wingdings" w:hAnsi="Wingdings" w:hint="default"/>
      </w:rPr>
    </w:lvl>
  </w:abstractNum>
  <w:abstractNum w:abstractNumId="42" w15:restartNumberingAfterBreak="0">
    <w:nsid w:val="7413595C"/>
    <w:multiLevelType w:val="hybridMultilevel"/>
    <w:tmpl w:val="C3345D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5842643"/>
    <w:multiLevelType w:val="hybridMultilevel"/>
    <w:tmpl w:val="BE8A559C"/>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44" w15:restartNumberingAfterBreak="0">
    <w:nsid w:val="7B7B609A"/>
    <w:multiLevelType w:val="hybridMultilevel"/>
    <w:tmpl w:val="584856B2"/>
    <w:lvl w:ilvl="0" w:tplc="26FC14D8">
      <w:start w:val="1"/>
      <w:numFmt w:val="bullet"/>
      <w:lvlText w:val=""/>
      <w:lvlPicBulletId w:val="0"/>
      <w:lvlJc w:val="left"/>
      <w:pPr>
        <w:ind w:left="340" w:hanging="34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F0E0E06"/>
    <w:multiLevelType w:val="hybridMultilevel"/>
    <w:tmpl w:val="98404A6A"/>
    <w:lvl w:ilvl="0" w:tplc="176E4026">
      <w:start w:val="1"/>
      <w:numFmt w:val="bullet"/>
      <w:lvlText w:val=""/>
      <w:lvlJc w:val="left"/>
      <w:pPr>
        <w:ind w:left="720" w:hanging="360"/>
      </w:pPr>
      <w:rPr>
        <w:rFonts w:ascii="Symbol" w:hAnsi="Symbol" w:hint="default"/>
        <w:color w:val="000000" w:themeColor="text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03387738">
    <w:abstractNumId w:val="21"/>
  </w:num>
  <w:num w:numId="2" w16cid:durableId="1801726849">
    <w:abstractNumId w:val="24"/>
  </w:num>
  <w:num w:numId="3" w16cid:durableId="1782990611">
    <w:abstractNumId w:val="21"/>
  </w:num>
  <w:num w:numId="4" w16cid:durableId="1420059605">
    <w:abstractNumId w:val="19"/>
  </w:num>
  <w:num w:numId="5" w16cid:durableId="899024693">
    <w:abstractNumId w:val="23"/>
  </w:num>
  <w:num w:numId="6" w16cid:durableId="490097708">
    <w:abstractNumId w:val="21"/>
  </w:num>
  <w:num w:numId="7" w16cid:durableId="1178468753">
    <w:abstractNumId w:val="35"/>
  </w:num>
  <w:num w:numId="8" w16cid:durableId="1655179359">
    <w:abstractNumId w:val="7"/>
  </w:num>
  <w:num w:numId="9" w16cid:durableId="1610308744">
    <w:abstractNumId w:val="14"/>
  </w:num>
  <w:num w:numId="10" w16cid:durableId="2068990063">
    <w:abstractNumId w:val="18"/>
  </w:num>
  <w:num w:numId="11" w16cid:durableId="496926665">
    <w:abstractNumId w:val="44"/>
  </w:num>
  <w:num w:numId="12" w16cid:durableId="1943537152">
    <w:abstractNumId w:val="8"/>
  </w:num>
  <w:num w:numId="13" w16cid:durableId="1667707479">
    <w:abstractNumId w:val="6"/>
  </w:num>
  <w:num w:numId="14" w16cid:durableId="171266626">
    <w:abstractNumId w:val="39"/>
  </w:num>
  <w:num w:numId="15" w16cid:durableId="1383408864">
    <w:abstractNumId w:val="9"/>
  </w:num>
  <w:num w:numId="16" w16cid:durableId="1092630698">
    <w:abstractNumId w:val="12"/>
  </w:num>
  <w:num w:numId="17" w16cid:durableId="1600215529">
    <w:abstractNumId w:val="10"/>
  </w:num>
  <w:num w:numId="18" w16cid:durableId="777726045">
    <w:abstractNumId w:val="2"/>
  </w:num>
  <w:num w:numId="19" w16cid:durableId="664164594">
    <w:abstractNumId w:val="32"/>
  </w:num>
  <w:num w:numId="20" w16cid:durableId="283392626">
    <w:abstractNumId w:val="43"/>
  </w:num>
  <w:num w:numId="21" w16cid:durableId="1704355381">
    <w:abstractNumId w:val="26"/>
  </w:num>
  <w:num w:numId="22" w16cid:durableId="1595817550">
    <w:abstractNumId w:val="38"/>
  </w:num>
  <w:num w:numId="23" w16cid:durableId="579170534">
    <w:abstractNumId w:val="27"/>
  </w:num>
  <w:num w:numId="24" w16cid:durableId="183135372">
    <w:abstractNumId w:val="11"/>
  </w:num>
  <w:num w:numId="25" w16cid:durableId="365494604">
    <w:abstractNumId w:val="3"/>
  </w:num>
  <w:num w:numId="26" w16cid:durableId="460654850">
    <w:abstractNumId w:val="29"/>
  </w:num>
  <w:num w:numId="27" w16cid:durableId="192886847">
    <w:abstractNumId w:val="15"/>
  </w:num>
  <w:num w:numId="28" w16cid:durableId="417093565">
    <w:abstractNumId w:val="22"/>
  </w:num>
  <w:num w:numId="29" w16cid:durableId="776102657">
    <w:abstractNumId w:val="37"/>
  </w:num>
  <w:num w:numId="30" w16cid:durableId="1690830974">
    <w:abstractNumId w:val="41"/>
  </w:num>
  <w:num w:numId="31" w16cid:durableId="2006475319">
    <w:abstractNumId w:val="17"/>
  </w:num>
  <w:num w:numId="32" w16cid:durableId="1369258878">
    <w:abstractNumId w:val="0"/>
  </w:num>
  <w:num w:numId="33" w16cid:durableId="1258444830">
    <w:abstractNumId w:val="30"/>
  </w:num>
  <w:num w:numId="34" w16cid:durableId="784232674">
    <w:abstractNumId w:val="33"/>
  </w:num>
  <w:num w:numId="35" w16cid:durableId="3749464">
    <w:abstractNumId w:val="1"/>
  </w:num>
  <w:num w:numId="36" w16cid:durableId="1719665576">
    <w:abstractNumId w:val="42"/>
  </w:num>
  <w:num w:numId="37" w16cid:durableId="590746734">
    <w:abstractNumId w:val="36"/>
  </w:num>
  <w:num w:numId="38" w16cid:durableId="755592916">
    <w:abstractNumId w:val="45"/>
  </w:num>
  <w:num w:numId="39" w16cid:durableId="2017923545">
    <w:abstractNumId w:val="34"/>
  </w:num>
  <w:num w:numId="40" w16cid:durableId="236672831">
    <w:abstractNumId w:val="16"/>
  </w:num>
  <w:num w:numId="41" w16cid:durableId="2014065215">
    <w:abstractNumId w:val="28"/>
  </w:num>
  <w:num w:numId="42" w16cid:durableId="1508715205">
    <w:abstractNumId w:val="25"/>
  </w:num>
  <w:num w:numId="43" w16cid:durableId="8223257">
    <w:abstractNumId w:val="13"/>
  </w:num>
  <w:num w:numId="44" w16cid:durableId="585116136">
    <w:abstractNumId w:val="31"/>
  </w:num>
  <w:num w:numId="45" w16cid:durableId="1008873044">
    <w:abstractNumId w:val="5"/>
  </w:num>
  <w:num w:numId="46" w16cid:durableId="744954685">
    <w:abstractNumId w:val="20"/>
  </w:num>
  <w:num w:numId="47" w16cid:durableId="232860100">
    <w:abstractNumId w:val="4"/>
  </w:num>
  <w:num w:numId="48" w16cid:durableId="58920117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0C"/>
    <w:rsid w:val="00002E02"/>
    <w:rsid w:val="00003AE0"/>
    <w:rsid w:val="00010B8D"/>
    <w:rsid w:val="0001123F"/>
    <w:rsid w:val="000125E1"/>
    <w:rsid w:val="000146E5"/>
    <w:rsid w:val="00014DC5"/>
    <w:rsid w:val="00017F3A"/>
    <w:rsid w:val="00032D74"/>
    <w:rsid w:val="00032F6A"/>
    <w:rsid w:val="00035DFF"/>
    <w:rsid w:val="000439E7"/>
    <w:rsid w:val="00043D6A"/>
    <w:rsid w:val="000458B7"/>
    <w:rsid w:val="00050228"/>
    <w:rsid w:val="0005088E"/>
    <w:rsid w:val="000522FD"/>
    <w:rsid w:val="00065695"/>
    <w:rsid w:val="000745A6"/>
    <w:rsid w:val="00082552"/>
    <w:rsid w:val="000858FD"/>
    <w:rsid w:val="000863A4"/>
    <w:rsid w:val="000878BC"/>
    <w:rsid w:val="0009046B"/>
    <w:rsid w:val="00093D0C"/>
    <w:rsid w:val="000958A5"/>
    <w:rsid w:val="000A140F"/>
    <w:rsid w:val="000A3836"/>
    <w:rsid w:val="000B1246"/>
    <w:rsid w:val="000B3B11"/>
    <w:rsid w:val="000B6DCF"/>
    <w:rsid w:val="000C320F"/>
    <w:rsid w:val="000D0984"/>
    <w:rsid w:val="000D146B"/>
    <w:rsid w:val="000D1BA0"/>
    <w:rsid w:val="000D3357"/>
    <w:rsid w:val="000E2372"/>
    <w:rsid w:val="000F44C7"/>
    <w:rsid w:val="000F7E11"/>
    <w:rsid w:val="00102000"/>
    <w:rsid w:val="00103877"/>
    <w:rsid w:val="001154C9"/>
    <w:rsid w:val="00117DCE"/>
    <w:rsid w:val="001218DD"/>
    <w:rsid w:val="001410C0"/>
    <w:rsid w:val="001421B5"/>
    <w:rsid w:val="00146E2D"/>
    <w:rsid w:val="00152C75"/>
    <w:rsid w:val="00156670"/>
    <w:rsid w:val="001608BE"/>
    <w:rsid w:val="00164AF3"/>
    <w:rsid w:val="00173866"/>
    <w:rsid w:val="00174791"/>
    <w:rsid w:val="00174E0F"/>
    <w:rsid w:val="00177447"/>
    <w:rsid w:val="001848A9"/>
    <w:rsid w:val="0018608E"/>
    <w:rsid w:val="0019050D"/>
    <w:rsid w:val="001A205D"/>
    <w:rsid w:val="001A3047"/>
    <w:rsid w:val="001A4174"/>
    <w:rsid w:val="001A58A0"/>
    <w:rsid w:val="001A7677"/>
    <w:rsid w:val="001B200D"/>
    <w:rsid w:val="001B59EA"/>
    <w:rsid w:val="001B72EB"/>
    <w:rsid w:val="001D0D85"/>
    <w:rsid w:val="001D35DE"/>
    <w:rsid w:val="001D3CFB"/>
    <w:rsid w:val="001E2401"/>
    <w:rsid w:val="001F16C3"/>
    <w:rsid w:val="001F5967"/>
    <w:rsid w:val="001F6559"/>
    <w:rsid w:val="00205595"/>
    <w:rsid w:val="00212445"/>
    <w:rsid w:val="00222A42"/>
    <w:rsid w:val="00223829"/>
    <w:rsid w:val="0023236D"/>
    <w:rsid w:val="0023291E"/>
    <w:rsid w:val="00233AD0"/>
    <w:rsid w:val="002346C9"/>
    <w:rsid w:val="00235F25"/>
    <w:rsid w:val="002439A3"/>
    <w:rsid w:val="002453F3"/>
    <w:rsid w:val="00252A40"/>
    <w:rsid w:val="00253069"/>
    <w:rsid w:val="0025371A"/>
    <w:rsid w:val="00255F65"/>
    <w:rsid w:val="002645EB"/>
    <w:rsid w:val="00267913"/>
    <w:rsid w:val="002812DC"/>
    <w:rsid w:val="002824AF"/>
    <w:rsid w:val="002919D7"/>
    <w:rsid w:val="00292292"/>
    <w:rsid w:val="00296552"/>
    <w:rsid w:val="002A3A6C"/>
    <w:rsid w:val="002B13BE"/>
    <w:rsid w:val="002B2ACD"/>
    <w:rsid w:val="002B7682"/>
    <w:rsid w:val="002D0933"/>
    <w:rsid w:val="002D228A"/>
    <w:rsid w:val="002D3297"/>
    <w:rsid w:val="002F033D"/>
    <w:rsid w:val="002F0D68"/>
    <w:rsid w:val="002F2C7F"/>
    <w:rsid w:val="002F52F4"/>
    <w:rsid w:val="002F5797"/>
    <w:rsid w:val="002F57EA"/>
    <w:rsid w:val="00301653"/>
    <w:rsid w:val="00304ACC"/>
    <w:rsid w:val="00306144"/>
    <w:rsid w:val="003137BD"/>
    <w:rsid w:val="00315E4A"/>
    <w:rsid w:val="00322B3D"/>
    <w:rsid w:val="0032438D"/>
    <w:rsid w:val="00333B31"/>
    <w:rsid w:val="00334B94"/>
    <w:rsid w:val="00335C98"/>
    <w:rsid w:val="0033752D"/>
    <w:rsid w:val="00341011"/>
    <w:rsid w:val="0034273A"/>
    <w:rsid w:val="00342D7A"/>
    <w:rsid w:val="00344CFF"/>
    <w:rsid w:val="00345769"/>
    <w:rsid w:val="00346CC9"/>
    <w:rsid w:val="00347892"/>
    <w:rsid w:val="0035209F"/>
    <w:rsid w:val="003523C5"/>
    <w:rsid w:val="00354797"/>
    <w:rsid w:val="00365752"/>
    <w:rsid w:val="00373CED"/>
    <w:rsid w:val="00376F36"/>
    <w:rsid w:val="00380D0D"/>
    <w:rsid w:val="00381B0D"/>
    <w:rsid w:val="003902EA"/>
    <w:rsid w:val="003919FD"/>
    <w:rsid w:val="003971BF"/>
    <w:rsid w:val="003A0A49"/>
    <w:rsid w:val="003A54D9"/>
    <w:rsid w:val="003B1745"/>
    <w:rsid w:val="003B239D"/>
    <w:rsid w:val="003B2BFE"/>
    <w:rsid w:val="003B31C1"/>
    <w:rsid w:val="003B6018"/>
    <w:rsid w:val="003D2A60"/>
    <w:rsid w:val="003D3BCE"/>
    <w:rsid w:val="003E0E8B"/>
    <w:rsid w:val="003E2377"/>
    <w:rsid w:val="003E6E08"/>
    <w:rsid w:val="003F0B81"/>
    <w:rsid w:val="003F3FE9"/>
    <w:rsid w:val="003F5C49"/>
    <w:rsid w:val="00401517"/>
    <w:rsid w:val="00403A53"/>
    <w:rsid w:val="00403C41"/>
    <w:rsid w:val="0040422F"/>
    <w:rsid w:val="00406540"/>
    <w:rsid w:val="00414D5A"/>
    <w:rsid w:val="00416B4B"/>
    <w:rsid w:val="0042303D"/>
    <w:rsid w:val="00424BA0"/>
    <w:rsid w:val="00427C14"/>
    <w:rsid w:val="00427FDA"/>
    <w:rsid w:val="004315C5"/>
    <w:rsid w:val="004366DC"/>
    <w:rsid w:val="004412E5"/>
    <w:rsid w:val="00441B02"/>
    <w:rsid w:val="004441F3"/>
    <w:rsid w:val="004468E9"/>
    <w:rsid w:val="00447DC9"/>
    <w:rsid w:val="004502AF"/>
    <w:rsid w:val="00455A56"/>
    <w:rsid w:val="0045760D"/>
    <w:rsid w:val="00457759"/>
    <w:rsid w:val="00460515"/>
    <w:rsid w:val="004613FE"/>
    <w:rsid w:val="0046569C"/>
    <w:rsid w:val="00466878"/>
    <w:rsid w:val="00471727"/>
    <w:rsid w:val="004717CF"/>
    <w:rsid w:val="004808B9"/>
    <w:rsid w:val="004818D9"/>
    <w:rsid w:val="00486C58"/>
    <w:rsid w:val="004879FF"/>
    <w:rsid w:val="00490267"/>
    <w:rsid w:val="00491C4B"/>
    <w:rsid w:val="00491DED"/>
    <w:rsid w:val="00496739"/>
    <w:rsid w:val="004A1748"/>
    <w:rsid w:val="004A1C81"/>
    <w:rsid w:val="004B21F6"/>
    <w:rsid w:val="004B62EE"/>
    <w:rsid w:val="004B6A00"/>
    <w:rsid w:val="004C3211"/>
    <w:rsid w:val="004C3F37"/>
    <w:rsid w:val="004C7190"/>
    <w:rsid w:val="004D0A73"/>
    <w:rsid w:val="004D0D4F"/>
    <w:rsid w:val="004D13E3"/>
    <w:rsid w:val="004D236D"/>
    <w:rsid w:val="004D4E5E"/>
    <w:rsid w:val="004E046E"/>
    <w:rsid w:val="004E2C56"/>
    <w:rsid w:val="004E4620"/>
    <w:rsid w:val="004E66B3"/>
    <w:rsid w:val="004F2E55"/>
    <w:rsid w:val="00505820"/>
    <w:rsid w:val="00505FC8"/>
    <w:rsid w:val="005125B9"/>
    <w:rsid w:val="005140BC"/>
    <w:rsid w:val="00520EAF"/>
    <w:rsid w:val="00521934"/>
    <w:rsid w:val="0052527F"/>
    <w:rsid w:val="0053011C"/>
    <w:rsid w:val="005307C1"/>
    <w:rsid w:val="00530F8C"/>
    <w:rsid w:val="005319E5"/>
    <w:rsid w:val="005336F9"/>
    <w:rsid w:val="00535A7F"/>
    <w:rsid w:val="00542584"/>
    <w:rsid w:val="005446DB"/>
    <w:rsid w:val="0054576B"/>
    <w:rsid w:val="00550964"/>
    <w:rsid w:val="00554D9B"/>
    <w:rsid w:val="00563635"/>
    <w:rsid w:val="00572EB7"/>
    <w:rsid w:val="00573609"/>
    <w:rsid w:val="005750A7"/>
    <w:rsid w:val="00590620"/>
    <w:rsid w:val="005943A9"/>
    <w:rsid w:val="0059524C"/>
    <w:rsid w:val="005A4CD3"/>
    <w:rsid w:val="005A7520"/>
    <w:rsid w:val="005B00B0"/>
    <w:rsid w:val="005B4EBB"/>
    <w:rsid w:val="005C07F6"/>
    <w:rsid w:val="005D795B"/>
    <w:rsid w:val="005E1BE8"/>
    <w:rsid w:val="005E6064"/>
    <w:rsid w:val="005F31F0"/>
    <w:rsid w:val="005F3EDF"/>
    <w:rsid w:val="005F587E"/>
    <w:rsid w:val="00600AFE"/>
    <w:rsid w:val="00600ED3"/>
    <w:rsid w:val="00605650"/>
    <w:rsid w:val="00617E53"/>
    <w:rsid w:val="00625E87"/>
    <w:rsid w:val="00635A61"/>
    <w:rsid w:val="00636802"/>
    <w:rsid w:val="00645264"/>
    <w:rsid w:val="00656D83"/>
    <w:rsid w:val="006577D4"/>
    <w:rsid w:val="00661093"/>
    <w:rsid w:val="00663EB2"/>
    <w:rsid w:val="006659D2"/>
    <w:rsid w:val="006662DC"/>
    <w:rsid w:val="006706B6"/>
    <w:rsid w:val="00671A69"/>
    <w:rsid w:val="00674AB9"/>
    <w:rsid w:val="00676B01"/>
    <w:rsid w:val="006818E5"/>
    <w:rsid w:val="00683034"/>
    <w:rsid w:val="0069190A"/>
    <w:rsid w:val="0069217B"/>
    <w:rsid w:val="00692893"/>
    <w:rsid w:val="00696795"/>
    <w:rsid w:val="00696DE6"/>
    <w:rsid w:val="006976CF"/>
    <w:rsid w:val="0069778A"/>
    <w:rsid w:val="00697CF7"/>
    <w:rsid w:val="006A3912"/>
    <w:rsid w:val="006B2629"/>
    <w:rsid w:val="006C4B04"/>
    <w:rsid w:val="006C574C"/>
    <w:rsid w:val="006C5F85"/>
    <w:rsid w:val="006D1715"/>
    <w:rsid w:val="006E26B9"/>
    <w:rsid w:val="006E3FD9"/>
    <w:rsid w:val="006E63C0"/>
    <w:rsid w:val="006F17FE"/>
    <w:rsid w:val="006F6330"/>
    <w:rsid w:val="00701880"/>
    <w:rsid w:val="00711A06"/>
    <w:rsid w:val="00716878"/>
    <w:rsid w:val="007225E9"/>
    <w:rsid w:val="007254AA"/>
    <w:rsid w:val="00727957"/>
    <w:rsid w:val="0073010D"/>
    <w:rsid w:val="007328ED"/>
    <w:rsid w:val="007332D1"/>
    <w:rsid w:val="00736F8D"/>
    <w:rsid w:val="00743808"/>
    <w:rsid w:val="00744CBA"/>
    <w:rsid w:val="0074538B"/>
    <w:rsid w:val="00746D3D"/>
    <w:rsid w:val="0074724A"/>
    <w:rsid w:val="00751B4C"/>
    <w:rsid w:val="00754AD9"/>
    <w:rsid w:val="00755FA3"/>
    <w:rsid w:val="0077100A"/>
    <w:rsid w:val="00771C28"/>
    <w:rsid w:val="00771C89"/>
    <w:rsid w:val="00772189"/>
    <w:rsid w:val="00772BDD"/>
    <w:rsid w:val="007816A2"/>
    <w:rsid w:val="0078287F"/>
    <w:rsid w:val="007842E1"/>
    <w:rsid w:val="00792279"/>
    <w:rsid w:val="00793EF8"/>
    <w:rsid w:val="007956E4"/>
    <w:rsid w:val="00796B6C"/>
    <w:rsid w:val="00797C67"/>
    <w:rsid w:val="007A0CC6"/>
    <w:rsid w:val="007B1B23"/>
    <w:rsid w:val="007B291F"/>
    <w:rsid w:val="007B3672"/>
    <w:rsid w:val="007B461E"/>
    <w:rsid w:val="007B7AAA"/>
    <w:rsid w:val="007C1EBA"/>
    <w:rsid w:val="007C6514"/>
    <w:rsid w:val="007D53CD"/>
    <w:rsid w:val="007E0E22"/>
    <w:rsid w:val="007E35C6"/>
    <w:rsid w:val="007E483A"/>
    <w:rsid w:val="007E49E0"/>
    <w:rsid w:val="007F0FB1"/>
    <w:rsid w:val="007F1C56"/>
    <w:rsid w:val="007F25EE"/>
    <w:rsid w:val="007F4599"/>
    <w:rsid w:val="007F7823"/>
    <w:rsid w:val="008001B9"/>
    <w:rsid w:val="00803EF8"/>
    <w:rsid w:val="00805D0F"/>
    <w:rsid w:val="00806DFC"/>
    <w:rsid w:val="00807D40"/>
    <w:rsid w:val="0081119E"/>
    <w:rsid w:val="008150C0"/>
    <w:rsid w:val="008210B6"/>
    <w:rsid w:val="00823588"/>
    <w:rsid w:val="00823A4B"/>
    <w:rsid w:val="00826470"/>
    <w:rsid w:val="008268F2"/>
    <w:rsid w:val="0083085C"/>
    <w:rsid w:val="00850EEB"/>
    <w:rsid w:val="008576FB"/>
    <w:rsid w:val="0086443F"/>
    <w:rsid w:val="00864C79"/>
    <w:rsid w:val="0086599C"/>
    <w:rsid w:val="00873004"/>
    <w:rsid w:val="0087513D"/>
    <w:rsid w:val="008764E9"/>
    <w:rsid w:val="00883977"/>
    <w:rsid w:val="00885989"/>
    <w:rsid w:val="0088623B"/>
    <w:rsid w:val="00890203"/>
    <w:rsid w:val="00893393"/>
    <w:rsid w:val="00894CC7"/>
    <w:rsid w:val="00896DEB"/>
    <w:rsid w:val="008A146A"/>
    <w:rsid w:val="008A1A67"/>
    <w:rsid w:val="008A34A9"/>
    <w:rsid w:val="008A3CAC"/>
    <w:rsid w:val="008B09B4"/>
    <w:rsid w:val="008B5A64"/>
    <w:rsid w:val="008C08C3"/>
    <w:rsid w:val="008C23BA"/>
    <w:rsid w:val="008C2C06"/>
    <w:rsid w:val="008D2F87"/>
    <w:rsid w:val="008D55E5"/>
    <w:rsid w:val="008D5C59"/>
    <w:rsid w:val="008E4A17"/>
    <w:rsid w:val="008F4A33"/>
    <w:rsid w:val="008F748F"/>
    <w:rsid w:val="008F7CFC"/>
    <w:rsid w:val="00901DA9"/>
    <w:rsid w:val="009023B2"/>
    <w:rsid w:val="009049DC"/>
    <w:rsid w:val="00905A68"/>
    <w:rsid w:val="00921690"/>
    <w:rsid w:val="0092374B"/>
    <w:rsid w:val="00926D3A"/>
    <w:rsid w:val="009320C9"/>
    <w:rsid w:val="00933C40"/>
    <w:rsid w:val="0094038E"/>
    <w:rsid w:val="00941BCA"/>
    <w:rsid w:val="00942B87"/>
    <w:rsid w:val="00942D6E"/>
    <w:rsid w:val="0094418E"/>
    <w:rsid w:val="00946ACC"/>
    <w:rsid w:val="009534B5"/>
    <w:rsid w:val="0095353E"/>
    <w:rsid w:val="00957BA6"/>
    <w:rsid w:val="0096050D"/>
    <w:rsid w:val="00960DA5"/>
    <w:rsid w:val="00960FC0"/>
    <w:rsid w:val="00966201"/>
    <w:rsid w:val="009804EB"/>
    <w:rsid w:val="00986A84"/>
    <w:rsid w:val="00992058"/>
    <w:rsid w:val="009A3252"/>
    <w:rsid w:val="009A3EAB"/>
    <w:rsid w:val="009A58DC"/>
    <w:rsid w:val="009B0A7D"/>
    <w:rsid w:val="009B5619"/>
    <w:rsid w:val="009C3C9B"/>
    <w:rsid w:val="009C6528"/>
    <w:rsid w:val="009D44D0"/>
    <w:rsid w:val="009E1A0D"/>
    <w:rsid w:val="009E6867"/>
    <w:rsid w:val="00A101BC"/>
    <w:rsid w:val="00A124E4"/>
    <w:rsid w:val="00A24B67"/>
    <w:rsid w:val="00A272C4"/>
    <w:rsid w:val="00A342D9"/>
    <w:rsid w:val="00A43A56"/>
    <w:rsid w:val="00A44E19"/>
    <w:rsid w:val="00A45D8C"/>
    <w:rsid w:val="00A46D7F"/>
    <w:rsid w:val="00A53CDB"/>
    <w:rsid w:val="00A5787A"/>
    <w:rsid w:val="00A65D80"/>
    <w:rsid w:val="00A66688"/>
    <w:rsid w:val="00A8158A"/>
    <w:rsid w:val="00A82806"/>
    <w:rsid w:val="00A83B71"/>
    <w:rsid w:val="00A95549"/>
    <w:rsid w:val="00AA50A1"/>
    <w:rsid w:val="00AA685A"/>
    <w:rsid w:val="00AB5865"/>
    <w:rsid w:val="00AB7A52"/>
    <w:rsid w:val="00AC37DA"/>
    <w:rsid w:val="00AC4238"/>
    <w:rsid w:val="00AD1B51"/>
    <w:rsid w:val="00AD37AA"/>
    <w:rsid w:val="00AD7EE7"/>
    <w:rsid w:val="00AE65A1"/>
    <w:rsid w:val="00AE67A1"/>
    <w:rsid w:val="00AF27EB"/>
    <w:rsid w:val="00AF2D2A"/>
    <w:rsid w:val="00B1151D"/>
    <w:rsid w:val="00B11D06"/>
    <w:rsid w:val="00B12234"/>
    <w:rsid w:val="00B1471B"/>
    <w:rsid w:val="00B20ED8"/>
    <w:rsid w:val="00B33E0E"/>
    <w:rsid w:val="00B409E9"/>
    <w:rsid w:val="00B44167"/>
    <w:rsid w:val="00B46866"/>
    <w:rsid w:val="00B46FDE"/>
    <w:rsid w:val="00B5287F"/>
    <w:rsid w:val="00B60B81"/>
    <w:rsid w:val="00B65898"/>
    <w:rsid w:val="00B702E2"/>
    <w:rsid w:val="00B7593E"/>
    <w:rsid w:val="00B80976"/>
    <w:rsid w:val="00B87217"/>
    <w:rsid w:val="00B935FE"/>
    <w:rsid w:val="00BA3AA9"/>
    <w:rsid w:val="00BA683B"/>
    <w:rsid w:val="00BB2C38"/>
    <w:rsid w:val="00BB4515"/>
    <w:rsid w:val="00BB5040"/>
    <w:rsid w:val="00BC27A2"/>
    <w:rsid w:val="00BC4A5E"/>
    <w:rsid w:val="00BC5832"/>
    <w:rsid w:val="00BC5C1A"/>
    <w:rsid w:val="00BD0470"/>
    <w:rsid w:val="00BD33F7"/>
    <w:rsid w:val="00BD5399"/>
    <w:rsid w:val="00BE397A"/>
    <w:rsid w:val="00BE57FA"/>
    <w:rsid w:val="00BE7473"/>
    <w:rsid w:val="00BE7DE1"/>
    <w:rsid w:val="00BF265A"/>
    <w:rsid w:val="00C10F0D"/>
    <w:rsid w:val="00C130D8"/>
    <w:rsid w:val="00C13CA3"/>
    <w:rsid w:val="00C205E1"/>
    <w:rsid w:val="00C216FF"/>
    <w:rsid w:val="00C228DE"/>
    <w:rsid w:val="00C2339C"/>
    <w:rsid w:val="00C26473"/>
    <w:rsid w:val="00C30707"/>
    <w:rsid w:val="00C43A9E"/>
    <w:rsid w:val="00C4536A"/>
    <w:rsid w:val="00C5214C"/>
    <w:rsid w:val="00C554DB"/>
    <w:rsid w:val="00C61C6F"/>
    <w:rsid w:val="00C63E75"/>
    <w:rsid w:val="00C64C30"/>
    <w:rsid w:val="00C6621C"/>
    <w:rsid w:val="00C70676"/>
    <w:rsid w:val="00C7147A"/>
    <w:rsid w:val="00C7328D"/>
    <w:rsid w:val="00C74F45"/>
    <w:rsid w:val="00C810C9"/>
    <w:rsid w:val="00C903CC"/>
    <w:rsid w:val="00C92433"/>
    <w:rsid w:val="00C95EF4"/>
    <w:rsid w:val="00C97992"/>
    <w:rsid w:val="00CA0C93"/>
    <w:rsid w:val="00CA15E2"/>
    <w:rsid w:val="00CA5BA1"/>
    <w:rsid w:val="00CA6861"/>
    <w:rsid w:val="00CC1735"/>
    <w:rsid w:val="00CC2B6D"/>
    <w:rsid w:val="00CC50A2"/>
    <w:rsid w:val="00CC5540"/>
    <w:rsid w:val="00CD2B01"/>
    <w:rsid w:val="00CD7068"/>
    <w:rsid w:val="00CE4612"/>
    <w:rsid w:val="00CE6F46"/>
    <w:rsid w:val="00CF0AF9"/>
    <w:rsid w:val="00CF48DA"/>
    <w:rsid w:val="00CF76D8"/>
    <w:rsid w:val="00CF76EC"/>
    <w:rsid w:val="00D000B6"/>
    <w:rsid w:val="00D0438C"/>
    <w:rsid w:val="00D07E9C"/>
    <w:rsid w:val="00D10948"/>
    <w:rsid w:val="00D12F44"/>
    <w:rsid w:val="00D15167"/>
    <w:rsid w:val="00D37794"/>
    <w:rsid w:val="00D417D9"/>
    <w:rsid w:val="00D43D0B"/>
    <w:rsid w:val="00D463B3"/>
    <w:rsid w:val="00D47863"/>
    <w:rsid w:val="00D55400"/>
    <w:rsid w:val="00D555D2"/>
    <w:rsid w:val="00D643DA"/>
    <w:rsid w:val="00D65EB3"/>
    <w:rsid w:val="00D66C1D"/>
    <w:rsid w:val="00D70132"/>
    <w:rsid w:val="00D71BAC"/>
    <w:rsid w:val="00D76533"/>
    <w:rsid w:val="00D7663F"/>
    <w:rsid w:val="00D776E2"/>
    <w:rsid w:val="00D8130A"/>
    <w:rsid w:val="00D84CC3"/>
    <w:rsid w:val="00D84E94"/>
    <w:rsid w:val="00D8582D"/>
    <w:rsid w:val="00D92FAD"/>
    <w:rsid w:val="00D95922"/>
    <w:rsid w:val="00D9676C"/>
    <w:rsid w:val="00DA18E3"/>
    <w:rsid w:val="00DA36F0"/>
    <w:rsid w:val="00DA7605"/>
    <w:rsid w:val="00DB293B"/>
    <w:rsid w:val="00DB53CF"/>
    <w:rsid w:val="00DB780C"/>
    <w:rsid w:val="00DC20BD"/>
    <w:rsid w:val="00DD2D5B"/>
    <w:rsid w:val="00DD44B8"/>
    <w:rsid w:val="00DD6AB1"/>
    <w:rsid w:val="00DD7CF8"/>
    <w:rsid w:val="00DE0B90"/>
    <w:rsid w:val="00DE4272"/>
    <w:rsid w:val="00DE648F"/>
    <w:rsid w:val="00DE7814"/>
    <w:rsid w:val="00DF6A7C"/>
    <w:rsid w:val="00E003A9"/>
    <w:rsid w:val="00E0115E"/>
    <w:rsid w:val="00E05B39"/>
    <w:rsid w:val="00E16224"/>
    <w:rsid w:val="00E205CA"/>
    <w:rsid w:val="00E20D3D"/>
    <w:rsid w:val="00E2177D"/>
    <w:rsid w:val="00E223C0"/>
    <w:rsid w:val="00E32848"/>
    <w:rsid w:val="00E36090"/>
    <w:rsid w:val="00E3685E"/>
    <w:rsid w:val="00E43349"/>
    <w:rsid w:val="00E61A3D"/>
    <w:rsid w:val="00E736E6"/>
    <w:rsid w:val="00E76C95"/>
    <w:rsid w:val="00E771A2"/>
    <w:rsid w:val="00E77262"/>
    <w:rsid w:val="00E815F0"/>
    <w:rsid w:val="00E82C4D"/>
    <w:rsid w:val="00E85010"/>
    <w:rsid w:val="00E95151"/>
    <w:rsid w:val="00E951B9"/>
    <w:rsid w:val="00E96B10"/>
    <w:rsid w:val="00E97926"/>
    <w:rsid w:val="00EA0990"/>
    <w:rsid w:val="00EA7049"/>
    <w:rsid w:val="00EB0103"/>
    <w:rsid w:val="00EB1CD3"/>
    <w:rsid w:val="00EB3FD9"/>
    <w:rsid w:val="00EB6198"/>
    <w:rsid w:val="00EB68AE"/>
    <w:rsid w:val="00EB748F"/>
    <w:rsid w:val="00EC0300"/>
    <w:rsid w:val="00EC4941"/>
    <w:rsid w:val="00ED1777"/>
    <w:rsid w:val="00ED2433"/>
    <w:rsid w:val="00ED2EB9"/>
    <w:rsid w:val="00EE055D"/>
    <w:rsid w:val="00EE1033"/>
    <w:rsid w:val="00EE698E"/>
    <w:rsid w:val="00EE7C53"/>
    <w:rsid w:val="00EF353C"/>
    <w:rsid w:val="00F00C78"/>
    <w:rsid w:val="00F01F98"/>
    <w:rsid w:val="00F022B0"/>
    <w:rsid w:val="00F07D85"/>
    <w:rsid w:val="00F121A0"/>
    <w:rsid w:val="00F1329A"/>
    <w:rsid w:val="00F15249"/>
    <w:rsid w:val="00F20B20"/>
    <w:rsid w:val="00F24B1D"/>
    <w:rsid w:val="00F24DDF"/>
    <w:rsid w:val="00F253FF"/>
    <w:rsid w:val="00F2561F"/>
    <w:rsid w:val="00F26BA8"/>
    <w:rsid w:val="00F278D5"/>
    <w:rsid w:val="00F303F0"/>
    <w:rsid w:val="00F43923"/>
    <w:rsid w:val="00F45566"/>
    <w:rsid w:val="00F464F8"/>
    <w:rsid w:val="00F47071"/>
    <w:rsid w:val="00F5064B"/>
    <w:rsid w:val="00F51E18"/>
    <w:rsid w:val="00F5323E"/>
    <w:rsid w:val="00F561D2"/>
    <w:rsid w:val="00F6573B"/>
    <w:rsid w:val="00F74189"/>
    <w:rsid w:val="00F747C0"/>
    <w:rsid w:val="00F748A3"/>
    <w:rsid w:val="00F767D6"/>
    <w:rsid w:val="00F926D6"/>
    <w:rsid w:val="00F93F06"/>
    <w:rsid w:val="00FA4BA6"/>
    <w:rsid w:val="00FA5D73"/>
    <w:rsid w:val="00FA7240"/>
    <w:rsid w:val="00FB40B1"/>
    <w:rsid w:val="00FB5768"/>
    <w:rsid w:val="00FC0C78"/>
    <w:rsid w:val="00FC0C91"/>
    <w:rsid w:val="00FD00A2"/>
    <w:rsid w:val="00FD24DD"/>
    <w:rsid w:val="00FD3468"/>
    <w:rsid w:val="00FE2DF2"/>
    <w:rsid w:val="00FE3791"/>
    <w:rsid w:val="00FE506E"/>
    <w:rsid w:val="00FE6385"/>
    <w:rsid w:val="00FE7F3A"/>
    <w:rsid w:val="00FF7701"/>
    <w:rsid w:val="00FF7C1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E6B9A"/>
  <w15:chartTrackingRefBased/>
  <w15:docId w15:val="{4BC34F1D-F835-4152-A245-28CAF3D8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B780C"/>
    <w:pPr>
      <w:spacing w:line="256" w:lineRule="auto"/>
    </w:pPr>
    <w:rPr>
      <w:rFonts w:ascii="Calibri" w:eastAsia="Calibri" w:hAnsi="Calibri" w:cs="Calibri"/>
      <w:color w:val="000000"/>
      <w:lang w:eastAsia="nl-NL"/>
    </w:rPr>
  </w:style>
  <w:style w:type="paragraph" w:styleId="Kop1">
    <w:name w:val="heading 1"/>
    <w:basedOn w:val="Standaard"/>
    <w:next w:val="Standaard"/>
    <w:link w:val="Kop1Char"/>
    <w:uiPriority w:val="9"/>
    <w:qFormat/>
    <w:rsid w:val="00FA72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0522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A7240"/>
    <w:rPr>
      <w:rFonts w:asciiTheme="majorHAnsi" w:eastAsiaTheme="majorEastAsia" w:hAnsiTheme="majorHAnsi" w:cstheme="majorBidi"/>
      <w:color w:val="2F5496" w:themeColor="accent1" w:themeShade="BF"/>
      <w:sz w:val="32"/>
      <w:szCs w:val="32"/>
      <w:lang w:eastAsia="nl-NL"/>
    </w:rPr>
  </w:style>
  <w:style w:type="paragraph" w:styleId="Lijstalinea">
    <w:name w:val="List Paragraph"/>
    <w:basedOn w:val="Standaard"/>
    <w:uiPriority w:val="34"/>
    <w:qFormat/>
    <w:rsid w:val="00FA7240"/>
    <w:pPr>
      <w:ind w:left="720"/>
      <w:contextualSpacing/>
    </w:pPr>
  </w:style>
  <w:style w:type="paragraph" w:styleId="Geenafstand">
    <w:name w:val="No Spacing"/>
    <w:uiPriority w:val="1"/>
    <w:qFormat/>
    <w:rsid w:val="0054576B"/>
    <w:pPr>
      <w:spacing w:after="0" w:line="240" w:lineRule="auto"/>
    </w:pPr>
    <w:rPr>
      <w:rFonts w:ascii="Calibri" w:eastAsia="Calibri" w:hAnsi="Calibri" w:cs="Calibri"/>
      <w:color w:val="000000"/>
      <w:lang w:eastAsia="nl-NL"/>
    </w:rPr>
  </w:style>
  <w:style w:type="character" w:customStyle="1" w:styleId="Kop2Char">
    <w:name w:val="Kop 2 Char"/>
    <w:basedOn w:val="Standaardalinea-lettertype"/>
    <w:link w:val="Kop2"/>
    <w:uiPriority w:val="9"/>
    <w:rsid w:val="000522FD"/>
    <w:rPr>
      <w:rFonts w:asciiTheme="majorHAnsi" w:eastAsiaTheme="majorEastAsia" w:hAnsiTheme="majorHAnsi" w:cstheme="majorBidi"/>
      <w:color w:val="2F5496" w:themeColor="accent1" w:themeShade="BF"/>
      <w:sz w:val="26"/>
      <w:szCs w:val="26"/>
      <w:lang w:eastAsia="nl-NL"/>
    </w:rPr>
  </w:style>
  <w:style w:type="paragraph" w:styleId="Kopvaninhoudsopgave">
    <w:name w:val="TOC Heading"/>
    <w:basedOn w:val="Kop1"/>
    <w:next w:val="Standaard"/>
    <w:uiPriority w:val="39"/>
    <w:unhideWhenUsed/>
    <w:qFormat/>
    <w:rsid w:val="009C6528"/>
    <w:pPr>
      <w:spacing w:line="259" w:lineRule="auto"/>
      <w:outlineLvl w:val="9"/>
    </w:pPr>
  </w:style>
  <w:style w:type="paragraph" w:styleId="Inhopg1">
    <w:name w:val="toc 1"/>
    <w:basedOn w:val="Standaard"/>
    <w:next w:val="Standaard"/>
    <w:autoRedefine/>
    <w:uiPriority w:val="39"/>
    <w:unhideWhenUsed/>
    <w:rsid w:val="009C6528"/>
    <w:pPr>
      <w:spacing w:after="100"/>
    </w:pPr>
  </w:style>
  <w:style w:type="paragraph" w:styleId="Inhopg2">
    <w:name w:val="toc 2"/>
    <w:basedOn w:val="Standaard"/>
    <w:next w:val="Standaard"/>
    <w:autoRedefine/>
    <w:uiPriority w:val="39"/>
    <w:unhideWhenUsed/>
    <w:rsid w:val="00F24B1D"/>
    <w:pPr>
      <w:tabs>
        <w:tab w:val="left" w:pos="960"/>
        <w:tab w:val="right" w:leader="dot" w:pos="9062"/>
      </w:tabs>
      <w:spacing w:after="100"/>
    </w:pPr>
  </w:style>
  <w:style w:type="character" w:styleId="Hyperlink">
    <w:name w:val="Hyperlink"/>
    <w:basedOn w:val="Standaardalinea-lettertype"/>
    <w:uiPriority w:val="99"/>
    <w:unhideWhenUsed/>
    <w:rsid w:val="009C6528"/>
    <w:rPr>
      <w:color w:val="0563C1" w:themeColor="hyperlink"/>
      <w:u w:val="single"/>
    </w:rPr>
  </w:style>
  <w:style w:type="paragraph" w:styleId="Koptekst">
    <w:name w:val="header"/>
    <w:basedOn w:val="Standaard"/>
    <w:link w:val="KoptekstChar"/>
    <w:uiPriority w:val="99"/>
    <w:unhideWhenUsed/>
    <w:rsid w:val="006E63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E63C0"/>
    <w:rPr>
      <w:rFonts w:ascii="Calibri" w:eastAsia="Calibri" w:hAnsi="Calibri" w:cs="Calibri"/>
      <w:color w:val="000000"/>
      <w:lang w:eastAsia="nl-NL"/>
    </w:rPr>
  </w:style>
  <w:style w:type="paragraph" w:styleId="Voettekst">
    <w:name w:val="footer"/>
    <w:basedOn w:val="Standaard"/>
    <w:link w:val="VoettekstChar"/>
    <w:uiPriority w:val="99"/>
    <w:unhideWhenUsed/>
    <w:rsid w:val="006E63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E63C0"/>
    <w:rPr>
      <w:rFonts w:ascii="Calibri" w:eastAsia="Calibri" w:hAnsi="Calibri" w:cs="Calibri"/>
      <w:color w:val="000000"/>
      <w:lang w:eastAsia="nl-NL"/>
    </w:rPr>
  </w:style>
  <w:style w:type="paragraph" w:styleId="Normaalweb">
    <w:name w:val="Normal (Web)"/>
    <w:basedOn w:val="Standaard"/>
    <w:uiPriority w:val="99"/>
    <w:semiHidden/>
    <w:unhideWhenUsed/>
    <w:rsid w:val="006C5F8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Zwaar">
    <w:name w:val="Strong"/>
    <w:basedOn w:val="Standaardalinea-lettertype"/>
    <w:uiPriority w:val="22"/>
    <w:qFormat/>
    <w:rsid w:val="006C5F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6165">
      <w:bodyDiv w:val="1"/>
      <w:marLeft w:val="0"/>
      <w:marRight w:val="0"/>
      <w:marTop w:val="0"/>
      <w:marBottom w:val="0"/>
      <w:divBdr>
        <w:top w:val="none" w:sz="0" w:space="0" w:color="auto"/>
        <w:left w:val="none" w:sz="0" w:space="0" w:color="auto"/>
        <w:bottom w:val="none" w:sz="0" w:space="0" w:color="auto"/>
        <w:right w:val="none" w:sz="0" w:space="0" w:color="auto"/>
      </w:divBdr>
    </w:div>
    <w:div w:id="30039396">
      <w:bodyDiv w:val="1"/>
      <w:marLeft w:val="0"/>
      <w:marRight w:val="0"/>
      <w:marTop w:val="0"/>
      <w:marBottom w:val="0"/>
      <w:divBdr>
        <w:top w:val="none" w:sz="0" w:space="0" w:color="auto"/>
        <w:left w:val="none" w:sz="0" w:space="0" w:color="auto"/>
        <w:bottom w:val="none" w:sz="0" w:space="0" w:color="auto"/>
        <w:right w:val="none" w:sz="0" w:space="0" w:color="auto"/>
      </w:divBdr>
    </w:div>
    <w:div w:id="57678744">
      <w:bodyDiv w:val="1"/>
      <w:marLeft w:val="0"/>
      <w:marRight w:val="0"/>
      <w:marTop w:val="0"/>
      <w:marBottom w:val="0"/>
      <w:divBdr>
        <w:top w:val="none" w:sz="0" w:space="0" w:color="auto"/>
        <w:left w:val="none" w:sz="0" w:space="0" w:color="auto"/>
        <w:bottom w:val="none" w:sz="0" w:space="0" w:color="auto"/>
        <w:right w:val="none" w:sz="0" w:space="0" w:color="auto"/>
      </w:divBdr>
    </w:div>
    <w:div w:id="121967545">
      <w:bodyDiv w:val="1"/>
      <w:marLeft w:val="0"/>
      <w:marRight w:val="0"/>
      <w:marTop w:val="0"/>
      <w:marBottom w:val="0"/>
      <w:divBdr>
        <w:top w:val="none" w:sz="0" w:space="0" w:color="auto"/>
        <w:left w:val="none" w:sz="0" w:space="0" w:color="auto"/>
        <w:bottom w:val="none" w:sz="0" w:space="0" w:color="auto"/>
        <w:right w:val="none" w:sz="0" w:space="0" w:color="auto"/>
      </w:divBdr>
    </w:div>
    <w:div w:id="194587987">
      <w:bodyDiv w:val="1"/>
      <w:marLeft w:val="0"/>
      <w:marRight w:val="0"/>
      <w:marTop w:val="0"/>
      <w:marBottom w:val="0"/>
      <w:divBdr>
        <w:top w:val="none" w:sz="0" w:space="0" w:color="auto"/>
        <w:left w:val="none" w:sz="0" w:space="0" w:color="auto"/>
        <w:bottom w:val="none" w:sz="0" w:space="0" w:color="auto"/>
        <w:right w:val="none" w:sz="0" w:space="0" w:color="auto"/>
      </w:divBdr>
    </w:div>
    <w:div w:id="195509397">
      <w:bodyDiv w:val="1"/>
      <w:marLeft w:val="0"/>
      <w:marRight w:val="0"/>
      <w:marTop w:val="0"/>
      <w:marBottom w:val="0"/>
      <w:divBdr>
        <w:top w:val="none" w:sz="0" w:space="0" w:color="auto"/>
        <w:left w:val="none" w:sz="0" w:space="0" w:color="auto"/>
        <w:bottom w:val="none" w:sz="0" w:space="0" w:color="auto"/>
        <w:right w:val="none" w:sz="0" w:space="0" w:color="auto"/>
      </w:divBdr>
    </w:div>
    <w:div w:id="212083812">
      <w:bodyDiv w:val="1"/>
      <w:marLeft w:val="0"/>
      <w:marRight w:val="0"/>
      <w:marTop w:val="0"/>
      <w:marBottom w:val="0"/>
      <w:divBdr>
        <w:top w:val="none" w:sz="0" w:space="0" w:color="auto"/>
        <w:left w:val="none" w:sz="0" w:space="0" w:color="auto"/>
        <w:bottom w:val="none" w:sz="0" w:space="0" w:color="auto"/>
        <w:right w:val="none" w:sz="0" w:space="0" w:color="auto"/>
      </w:divBdr>
    </w:div>
    <w:div w:id="267590007">
      <w:bodyDiv w:val="1"/>
      <w:marLeft w:val="0"/>
      <w:marRight w:val="0"/>
      <w:marTop w:val="0"/>
      <w:marBottom w:val="0"/>
      <w:divBdr>
        <w:top w:val="none" w:sz="0" w:space="0" w:color="auto"/>
        <w:left w:val="none" w:sz="0" w:space="0" w:color="auto"/>
        <w:bottom w:val="none" w:sz="0" w:space="0" w:color="auto"/>
        <w:right w:val="none" w:sz="0" w:space="0" w:color="auto"/>
      </w:divBdr>
    </w:div>
    <w:div w:id="334113852">
      <w:bodyDiv w:val="1"/>
      <w:marLeft w:val="0"/>
      <w:marRight w:val="0"/>
      <w:marTop w:val="0"/>
      <w:marBottom w:val="0"/>
      <w:divBdr>
        <w:top w:val="none" w:sz="0" w:space="0" w:color="auto"/>
        <w:left w:val="none" w:sz="0" w:space="0" w:color="auto"/>
        <w:bottom w:val="none" w:sz="0" w:space="0" w:color="auto"/>
        <w:right w:val="none" w:sz="0" w:space="0" w:color="auto"/>
      </w:divBdr>
    </w:div>
    <w:div w:id="414981372">
      <w:bodyDiv w:val="1"/>
      <w:marLeft w:val="0"/>
      <w:marRight w:val="0"/>
      <w:marTop w:val="0"/>
      <w:marBottom w:val="0"/>
      <w:divBdr>
        <w:top w:val="none" w:sz="0" w:space="0" w:color="auto"/>
        <w:left w:val="none" w:sz="0" w:space="0" w:color="auto"/>
        <w:bottom w:val="none" w:sz="0" w:space="0" w:color="auto"/>
        <w:right w:val="none" w:sz="0" w:space="0" w:color="auto"/>
      </w:divBdr>
    </w:div>
    <w:div w:id="502202935">
      <w:bodyDiv w:val="1"/>
      <w:marLeft w:val="0"/>
      <w:marRight w:val="0"/>
      <w:marTop w:val="0"/>
      <w:marBottom w:val="0"/>
      <w:divBdr>
        <w:top w:val="none" w:sz="0" w:space="0" w:color="auto"/>
        <w:left w:val="none" w:sz="0" w:space="0" w:color="auto"/>
        <w:bottom w:val="none" w:sz="0" w:space="0" w:color="auto"/>
        <w:right w:val="none" w:sz="0" w:space="0" w:color="auto"/>
      </w:divBdr>
    </w:div>
    <w:div w:id="509680391">
      <w:bodyDiv w:val="1"/>
      <w:marLeft w:val="0"/>
      <w:marRight w:val="0"/>
      <w:marTop w:val="0"/>
      <w:marBottom w:val="0"/>
      <w:divBdr>
        <w:top w:val="none" w:sz="0" w:space="0" w:color="auto"/>
        <w:left w:val="none" w:sz="0" w:space="0" w:color="auto"/>
        <w:bottom w:val="none" w:sz="0" w:space="0" w:color="auto"/>
        <w:right w:val="none" w:sz="0" w:space="0" w:color="auto"/>
      </w:divBdr>
    </w:div>
    <w:div w:id="558564068">
      <w:bodyDiv w:val="1"/>
      <w:marLeft w:val="0"/>
      <w:marRight w:val="0"/>
      <w:marTop w:val="0"/>
      <w:marBottom w:val="0"/>
      <w:divBdr>
        <w:top w:val="none" w:sz="0" w:space="0" w:color="auto"/>
        <w:left w:val="none" w:sz="0" w:space="0" w:color="auto"/>
        <w:bottom w:val="none" w:sz="0" w:space="0" w:color="auto"/>
        <w:right w:val="none" w:sz="0" w:space="0" w:color="auto"/>
      </w:divBdr>
    </w:div>
    <w:div w:id="946699438">
      <w:bodyDiv w:val="1"/>
      <w:marLeft w:val="0"/>
      <w:marRight w:val="0"/>
      <w:marTop w:val="0"/>
      <w:marBottom w:val="0"/>
      <w:divBdr>
        <w:top w:val="none" w:sz="0" w:space="0" w:color="auto"/>
        <w:left w:val="none" w:sz="0" w:space="0" w:color="auto"/>
        <w:bottom w:val="none" w:sz="0" w:space="0" w:color="auto"/>
        <w:right w:val="none" w:sz="0" w:space="0" w:color="auto"/>
      </w:divBdr>
    </w:div>
    <w:div w:id="1082948771">
      <w:bodyDiv w:val="1"/>
      <w:marLeft w:val="0"/>
      <w:marRight w:val="0"/>
      <w:marTop w:val="0"/>
      <w:marBottom w:val="0"/>
      <w:divBdr>
        <w:top w:val="none" w:sz="0" w:space="0" w:color="auto"/>
        <w:left w:val="none" w:sz="0" w:space="0" w:color="auto"/>
        <w:bottom w:val="none" w:sz="0" w:space="0" w:color="auto"/>
        <w:right w:val="none" w:sz="0" w:space="0" w:color="auto"/>
      </w:divBdr>
    </w:div>
    <w:div w:id="1137457816">
      <w:bodyDiv w:val="1"/>
      <w:marLeft w:val="0"/>
      <w:marRight w:val="0"/>
      <w:marTop w:val="0"/>
      <w:marBottom w:val="0"/>
      <w:divBdr>
        <w:top w:val="none" w:sz="0" w:space="0" w:color="auto"/>
        <w:left w:val="none" w:sz="0" w:space="0" w:color="auto"/>
        <w:bottom w:val="none" w:sz="0" w:space="0" w:color="auto"/>
        <w:right w:val="none" w:sz="0" w:space="0" w:color="auto"/>
      </w:divBdr>
    </w:div>
    <w:div w:id="1138378481">
      <w:bodyDiv w:val="1"/>
      <w:marLeft w:val="0"/>
      <w:marRight w:val="0"/>
      <w:marTop w:val="0"/>
      <w:marBottom w:val="0"/>
      <w:divBdr>
        <w:top w:val="none" w:sz="0" w:space="0" w:color="auto"/>
        <w:left w:val="none" w:sz="0" w:space="0" w:color="auto"/>
        <w:bottom w:val="none" w:sz="0" w:space="0" w:color="auto"/>
        <w:right w:val="none" w:sz="0" w:space="0" w:color="auto"/>
      </w:divBdr>
    </w:div>
    <w:div w:id="1144086621">
      <w:bodyDiv w:val="1"/>
      <w:marLeft w:val="0"/>
      <w:marRight w:val="0"/>
      <w:marTop w:val="0"/>
      <w:marBottom w:val="0"/>
      <w:divBdr>
        <w:top w:val="none" w:sz="0" w:space="0" w:color="auto"/>
        <w:left w:val="none" w:sz="0" w:space="0" w:color="auto"/>
        <w:bottom w:val="none" w:sz="0" w:space="0" w:color="auto"/>
        <w:right w:val="none" w:sz="0" w:space="0" w:color="auto"/>
      </w:divBdr>
    </w:div>
    <w:div w:id="1201168718">
      <w:bodyDiv w:val="1"/>
      <w:marLeft w:val="0"/>
      <w:marRight w:val="0"/>
      <w:marTop w:val="0"/>
      <w:marBottom w:val="0"/>
      <w:divBdr>
        <w:top w:val="none" w:sz="0" w:space="0" w:color="auto"/>
        <w:left w:val="none" w:sz="0" w:space="0" w:color="auto"/>
        <w:bottom w:val="none" w:sz="0" w:space="0" w:color="auto"/>
        <w:right w:val="none" w:sz="0" w:space="0" w:color="auto"/>
      </w:divBdr>
    </w:div>
    <w:div w:id="1268929822">
      <w:bodyDiv w:val="1"/>
      <w:marLeft w:val="0"/>
      <w:marRight w:val="0"/>
      <w:marTop w:val="0"/>
      <w:marBottom w:val="0"/>
      <w:divBdr>
        <w:top w:val="none" w:sz="0" w:space="0" w:color="auto"/>
        <w:left w:val="none" w:sz="0" w:space="0" w:color="auto"/>
        <w:bottom w:val="none" w:sz="0" w:space="0" w:color="auto"/>
        <w:right w:val="none" w:sz="0" w:space="0" w:color="auto"/>
      </w:divBdr>
    </w:div>
    <w:div w:id="1359089486">
      <w:bodyDiv w:val="1"/>
      <w:marLeft w:val="0"/>
      <w:marRight w:val="0"/>
      <w:marTop w:val="0"/>
      <w:marBottom w:val="0"/>
      <w:divBdr>
        <w:top w:val="none" w:sz="0" w:space="0" w:color="auto"/>
        <w:left w:val="none" w:sz="0" w:space="0" w:color="auto"/>
        <w:bottom w:val="none" w:sz="0" w:space="0" w:color="auto"/>
        <w:right w:val="none" w:sz="0" w:space="0" w:color="auto"/>
      </w:divBdr>
    </w:div>
    <w:div w:id="1385135689">
      <w:bodyDiv w:val="1"/>
      <w:marLeft w:val="0"/>
      <w:marRight w:val="0"/>
      <w:marTop w:val="0"/>
      <w:marBottom w:val="0"/>
      <w:divBdr>
        <w:top w:val="none" w:sz="0" w:space="0" w:color="auto"/>
        <w:left w:val="none" w:sz="0" w:space="0" w:color="auto"/>
        <w:bottom w:val="none" w:sz="0" w:space="0" w:color="auto"/>
        <w:right w:val="none" w:sz="0" w:space="0" w:color="auto"/>
      </w:divBdr>
    </w:div>
    <w:div w:id="1401824457">
      <w:bodyDiv w:val="1"/>
      <w:marLeft w:val="0"/>
      <w:marRight w:val="0"/>
      <w:marTop w:val="0"/>
      <w:marBottom w:val="0"/>
      <w:divBdr>
        <w:top w:val="none" w:sz="0" w:space="0" w:color="auto"/>
        <w:left w:val="none" w:sz="0" w:space="0" w:color="auto"/>
        <w:bottom w:val="none" w:sz="0" w:space="0" w:color="auto"/>
        <w:right w:val="none" w:sz="0" w:space="0" w:color="auto"/>
      </w:divBdr>
    </w:div>
    <w:div w:id="1497258252">
      <w:bodyDiv w:val="1"/>
      <w:marLeft w:val="0"/>
      <w:marRight w:val="0"/>
      <w:marTop w:val="0"/>
      <w:marBottom w:val="0"/>
      <w:divBdr>
        <w:top w:val="none" w:sz="0" w:space="0" w:color="auto"/>
        <w:left w:val="none" w:sz="0" w:space="0" w:color="auto"/>
        <w:bottom w:val="none" w:sz="0" w:space="0" w:color="auto"/>
        <w:right w:val="none" w:sz="0" w:space="0" w:color="auto"/>
      </w:divBdr>
    </w:div>
    <w:div w:id="1509100102">
      <w:bodyDiv w:val="1"/>
      <w:marLeft w:val="0"/>
      <w:marRight w:val="0"/>
      <w:marTop w:val="0"/>
      <w:marBottom w:val="0"/>
      <w:divBdr>
        <w:top w:val="none" w:sz="0" w:space="0" w:color="auto"/>
        <w:left w:val="none" w:sz="0" w:space="0" w:color="auto"/>
        <w:bottom w:val="none" w:sz="0" w:space="0" w:color="auto"/>
        <w:right w:val="none" w:sz="0" w:space="0" w:color="auto"/>
      </w:divBdr>
    </w:div>
    <w:div w:id="1514539612">
      <w:bodyDiv w:val="1"/>
      <w:marLeft w:val="0"/>
      <w:marRight w:val="0"/>
      <w:marTop w:val="0"/>
      <w:marBottom w:val="0"/>
      <w:divBdr>
        <w:top w:val="none" w:sz="0" w:space="0" w:color="auto"/>
        <w:left w:val="none" w:sz="0" w:space="0" w:color="auto"/>
        <w:bottom w:val="none" w:sz="0" w:space="0" w:color="auto"/>
        <w:right w:val="none" w:sz="0" w:space="0" w:color="auto"/>
      </w:divBdr>
    </w:div>
    <w:div w:id="1524904291">
      <w:bodyDiv w:val="1"/>
      <w:marLeft w:val="0"/>
      <w:marRight w:val="0"/>
      <w:marTop w:val="0"/>
      <w:marBottom w:val="0"/>
      <w:divBdr>
        <w:top w:val="none" w:sz="0" w:space="0" w:color="auto"/>
        <w:left w:val="none" w:sz="0" w:space="0" w:color="auto"/>
        <w:bottom w:val="none" w:sz="0" w:space="0" w:color="auto"/>
        <w:right w:val="none" w:sz="0" w:space="0" w:color="auto"/>
      </w:divBdr>
    </w:div>
    <w:div w:id="1525363514">
      <w:bodyDiv w:val="1"/>
      <w:marLeft w:val="0"/>
      <w:marRight w:val="0"/>
      <w:marTop w:val="0"/>
      <w:marBottom w:val="0"/>
      <w:divBdr>
        <w:top w:val="none" w:sz="0" w:space="0" w:color="auto"/>
        <w:left w:val="none" w:sz="0" w:space="0" w:color="auto"/>
        <w:bottom w:val="none" w:sz="0" w:space="0" w:color="auto"/>
        <w:right w:val="none" w:sz="0" w:space="0" w:color="auto"/>
      </w:divBdr>
    </w:div>
    <w:div w:id="1781293861">
      <w:bodyDiv w:val="1"/>
      <w:marLeft w:val="0"/>
      <w:marRight w:val="0"/>
      <w:marTop w:val="0"/>
      <w:marBottom w:val="0"/>
      <w:divBdr>
        <w:top w:val="none" w:sz="0" w:space="0" w:color="auto"/>
        <w:left w:val="none" w:sz="0" w:space="0" w:color="auto"/>
        <w:bottom w:val="none" w:sz="0" w:space="0" w:color="auto"/>
        <w:right w:val="none" w:sz="0" w:space="0" w:color="auto"/>
      </w:divBdr>
    </w:div>
    <w:div w:id="1821343255">
      <w:bodyDiv w:val="1"/>
      <w:marLeft w:val="0"/>
      <w:marRight w:val="0"/>
      <w:marTop w:val="0"/>
      <w:marBottom w:val="0"/>
      <w:divBdr>
        <w:top w:val="none" w:sz="0" w:space="0" w:color="auto"/>
        <w:left w:val="none" w:sz="0" w:space="0" w:color="auto"/>
        <w:bottom w:val="none" w:sz="0" w:space="0" w:color="auto"/>
        <w:right w:val="none" w:sz="0" w:space="0" w:color="auto"/>
      </w:divBdr>
    </w:div>
    <w:div w:id="1833326218">
      <w:bodyDiv w:val="1"/>
      <w:marLeft w:val="0"/>
      <w:marRight w:val="0"/>
      <w:marTop w:val="0"/>
      <w:marBottom w:val="0"/>
      <w:divBdr>
        <w:top w:val="none" w:sz="0" w:space="0" w:color="auto"/>
        <w:left w:val="none" w:sz="0" w:space="0" w:color="auto"/>
        <w:bottom w:val="none" w:sz="0" w:space="0" w:color="auto"/>
        <w:right w:val="none" w:sz="0" w:space="0" w:color="auto"/>
      </w:divBdr>
    </w:div>
    <w:div w:id="1844776725">
      <w:bodyDiv w:val="1"/>
      <w:marLeft w:val="0"/>
      <w:marRight w:val="0"/>
      <w:marTop w:val="0"/>
      <w:marBottom w:val="0"/>
      <w:divBdr>
        <w:top w:val="none" w:sz="0" w:space="0" w:color="auto"/>
        <w:left w:val="none" w:sz="0" w:space="0" w:color="auto"/>
        <w:bottom w:val="none" w:sz="0" w:space="0" w:color="auto"/>
        <w:right w:val="none" w:sz="0" w:space="0" w:color="auto"/>
      </w:divBdr>
    </w:div>
    <w:div w:id="2035957237">
      <w:bodyDiv w:val="1"/>
      <w:marLeft w:val="0"/>
      <w:marRight w:val="0"/>
      <w:marTop w:val="0"/>
      <w:marBottom w:val="0"/>
      <w:divBdr>
        <w:top w:val="none" w:sz="0" w:space="0" w:color="auto"/>
        <w:left w:val="none" w:sz="0" w:space="0" w:color="auto"/>
        <w:bottom w:val="none" w:sz="0" w:space="0" w:color="auto"/>
        <w:right w:val="none" w:sz="0" w:space="0" w:color="auto"/>
      </w:divBdr>
    </w:div>
    <w:div w:id="20861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8" ma:contentTypeDescription="Een nieuw document maken." ma:contentTypeScope="" ma:versionID="73d22b526473a31adf6cf5db4ce3911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1c477bf65f0f94d5c59e81ca72a4994b"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F56C0-F58F-4DEB-BF47-B8D7D60B23E5}">
  <ds:schemaRefs>
    <ds:schemaRef ds:uri="http://schemas.microsoft.com/office/2006/metadata/properties"/>
    <ds:schemaRef ds:uri="http://schemas.microsoft.com/office/infopath/2007/PartnerControls"/>
    <ds:schemaRef ds:uri="beadb5f5-8b7a-4a64-96c2-fb79970b6f06"/>
    <ds:schemaRef ds:uri="8dcdd2a8-d811-463c-b259-18f345f5d33c"/>
  </ds:schemaRefs>
</ds:datastoreItem>
</file>

<file path=customXml/itemProps2.xml><?xml version="1.0" encoding="utf-8"?>
<ds:datastoreItem xmlns:ds="http://schemas.openxmlformats.org/officeDocument/2006/customXml" ds:itemID="{997BC696-4BC3-4B47-B7E8-44F087F2C9C1}">
  <ds:schemaRefs>
    <ds:schemaRef ds:uri="http://schemas.microsoft.com/sharepoint/v3/contenttype/forms"/>
  </ds:schemaRefs>
</ds:datastoreItem>
</file>

<file path=customXml/itemProps3.xml><?xml version="1.0" encoding="utf-8"?>
<ds:datastoreItem xmlns:ds="http://schemas.openxmlformats.org/officeDocument/2006/customXml" ds:itemID="{7D5ADA59-7982-47A1-B60E-666CC6228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BD1E03-FE92-4605-98FF-7BFB9A23E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6822</Words>
  <Characters>37525</Characters>
  <Application>Microsoft Office Word</Application>
  <DocSecurity>0</DocSecurity>
  <Lines>312</Lines>
  <Paragraphs>88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 Moreels</dc:creator>
  <cp:keywords/>
  <dc:description/>
  <cp:lastModifiedBy>Ine Moreels</cp:lastModifiedBy>
  <cp:revision>616</cp:revision>
  <cp:lastPrinted>2025-04-14T11:21:00Z</cp:lastPrinted>
  <dcterms:created xsi:type="dcterms:W3CDTF">2022-11-08T00:51:00Z</dcterms:created>
  <dcterms:modified xsi:type="dcterms:W3CDTF">2025-05-06T11:44:00Z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